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6CB" w:rsidRPr="004E5C0D" w:rsidRDefault="00DC76CB" w:rsidP="00DC76CB">
      <w:pPr>
        <w:pStyle w:val="Heading1"/>
        <w:jc w:val="center"/>
      </w:pPr>
      <w:r w:rsidRPr="004E5C0D">
        <w:t>The Effect of Sex Hormones on Athletic Performance in Female Athletes:  Scoping Review</w:t>
      </w:r>
    </w:p>
    <w:p w:rsidR="00DC76CB" w:rsidRPr="00087B18" w:rsidRDefault="00DC76CB" w:rsidP="00DC76CB">
      <w:pPr>
        <w:jc w:val="center"/>
        <w:rPr>
          <w:rFonts w:eastAsiaTheme="minorEastAsia"/>
          <w:szCs w:val="24"/>
          <w:vertAlign w:val="superscript"/>
          <w:lang w:eastAsia="en-GB"/>
        </w:rPr>
      </w:pPr>
      <w:proofErr w:type="spellStart"/>
      <w:r w:rsidRPr="00087B18">
        <w:rPr>
          <w:rFonts w:eastAsiaTheme="minorEastAsia"/>
          <w:szCs w:val="24"/>
          <w:lang w:eastAsia="en-GB"/>
        </w:rPr>
        <w:t>Kefelegn</w:t>
      </w:r>
      <w:proofErr w:type="spellEnd"/>
      <w:r w:rsidRPr="00087B18">
        <w:rPr>
          <w:rFonts w:eastAsiaTheme="minorEastAsia"/>
          <w:szCs w:val="24"/>
          <w:lang w:eastAsia="en-GB"/>
        </w:rPr>
        <w:t xml:space="preserve">   </w:t>
      </w:r>
      <w:proofErr w:type="spellStart"/>
      <w:r w:rsidRPr="00087B18">
        <w:rPr>
          <w:rFonts w:eastAsiaTheme="minorEastAsia"/>
          <w:szCs w:val="24"/>
          <w:lang w:eastAsia="en-GB"/>
        </w:rPr>
        <w:t>Zenebe</w:t>
      </w:r>
      <w:proofErr w:type="spellEnd"/>
      <w:r w:rsidRPr="00087B18">
        <w:rPr>
          <w:rFonts w:eastAsiaTheme="minorEastAsia"/>
          <w:szCs w:val="24"/>
          <w:lang w:eastAsia="en-GB"/>
        </w:rPr>
        <w:t xml:space="preserve"> </w:t>
      </w:r>
      <w:proofErr w:type="spellStart"/>
      <w:r w:rsidRPr="00087B18">
        <w:rPr>
          <w:rFonts w:eastAsiaTheme="minorEastAsia"/>
          <w:szCs w:val="24"/>
          <w:lang w:eastAsia="en-GB"/>
        </w:rPr>
        <w:t>Altaye</w:t>
      </w:r>
      <w:proofErr w:type="spellEnd"/>
      <w:r w:rsidRPr="00087B18">
        <w:rPr>
          <w:rFonts w:eastAsiaTheme="minorEastAsia"/>
          <w:szCs w:val="24"/>
          <w:lang w:eastAsia="en-GB"/>
        </w:rPr>
        <w:t xml:space="preserve"> </w:t>
      </w:r>
      <w:r w:rsidRPr="00087B18">
        <w:rPr>
          <w:rFonts w:eastAsiaTheme="minorEastAsia"/>
          <w:szCs w:val="24"/>
          <w:vertAlign w:val="superscript"/>
          <w:lang w:eastAsia="en-GB"/>
        </w:rPr>
        <w:t>1*</w:t>
      </w:r>
      <w:r w:rsidRPr="00087B18">
        <w:rPr>
          <w:color w:val="131314"/>
          <w:szCs w:val="24"/>
          <w:shd w:val="clear" w:color="auto" w:fill="FFFFFF"/>
        </w:rPr>
        <w:t xml:space="preserve">, </w:t>
      </w:r>
      <w:proofErr w:type="spellStart"/>
      <w:r w:rsidRPr="00087B18">
        <w:rPr>
          <w:color w:val="131314"/>
          <w:szCs w:val="24"/>
          <w:shd w:val="clear" w:color="auto" w:fill="FFFFFF"/>
        </w:rPr>
        <w:t>Dagnachew</w:t>
      </w:r>
      <w:proofErr w:type="spellEnd"/>
      <w:r w:rsidRPr="00087B18">
        <w:rPr>
          <w:color w:val="131314"/>
          <w:szCs w:val="24"/>
          <w:shd w:val="clear" w:color="auto" w:fill="FFFFFF"/>
        </w:rPr>
        <w:t xml:space="preserve"> </w:t>
      </w:r>
      <w:proofErr w:type="spellStart"/>
      <w:r w:rsidRPr="00087B18">
        <w:rPr>
          <w:color w:val="131314"/>
          <w:szCs w:val="24"/>
          <w:shd w:val="clear" w:color="auto" w:fill="FFFFFF"/>
        </w:rPr>
        <w:t>Maru</w:t>
      </w:r>
      <w:proofErr w:type="spellEnd"/>
      <w:r w:rsidRPr="00087B18">
        <w:rPr>
          <w:color w:val="131314"/>
          <w:szCs w:val="24"/>
          <w:shd w:val="clear" w:color="auto" w:fill="FFFFFF"/>
        </w:rPr>
        <w:t xml:space="preserve"> Begizew</w:t>
      </w:r>
      <w:r w:rsidRPr="00087B18">
        <w:rPr>
          <w:color w:val="131314"/>
          <w:szCs w:val="24"/>
          <w:shd w:val="clear" w:color="auto" w:fill="FFFFFF"/>
          <w:vertAlign w:val="superscript"/>
        </w:rPr>
        <w:t>2</w:t>
      </w:r>
    </w:p>
    <w:p w:rsidR="00DC76CB" w:rsidRPr="00087B18" w:rsidRDefault="00DC76CB" w:rsidP="00DC76CB">
      <w:pPr>
        <w:jc w:val="center"/>
        <w:rPr>
          <w:rFonts w:eastAsiaTheme="minorEastAsia"/>
          <w:szCs w:val="24"/>
          <w:vertAlign w:val="superscript"/>
          <w:lang w:eastAsia="en-GB"/>
        </w:rPr>
      </w:pPr>
      <w:r w:rsidRPr="00087B18">
        <w:rPr>
          <w:rFonts w:eastAsiaTheme="minorEastAsia"/>
          <w:szCs w:val="24"/>
          <w:vertAlign w:val="superscript"/>
          <w:lang w:eastAsia="en-GB"/>
        </w:rPr>
        <w:t>1</w:t>
      </w:r>
      <w:r w:rsidRPr="00087B18">
        <w:rPr>
          <w:color w:val="131314"/>
          <w:szCs w:val="24"/>
          <w:shd w:val="clear" w:color="auto" w:fill="FFFFFF"/>
          <w:vertAlign w:val="superscript"/>
        </w:rPr>
        <w:t>, 2</w:t>
      </w:r>
      <w:r w:rsidRPr="00087B18">
        <w:rPr>
          <w:color w:val="131314"/>
          <w:szCs w:val="24"/>
          <w:shd w:val="clear" w:color="auto" w:fill="FFFFFF"/>
        </w:rPr>
        <w:t xml:space="preserve"> </w:t>
      </w:r>
      <w:r w:rsidRPr="00087B18">
        <w:rPr>
          <w:rFonts w:eastAsiaTheme="minorEastAsia"/>
          <w:szCs w:val="24"/>
          <w:vertAlign w:val="superscript"/>
          <w:lang w:eastAsia="en-GB"/>
        </w:rPr>
        <w:t xml:space="preserve">  </w:t>
      </w:r>
      <w:proofErr w:type="spellStart"/>
      <w:r w:rsidRPr="00087B18">
        <w:rPr>
          <w:rFonts w:eastAsiaTheme="minorEastAsia"/>
          <w:szCs w:val="24"/>
          <w:lang w:eastAsia="en-GB"/>
        </w:rPr>
        <w:t>Wollo</w:t>
      </w:r>
      <w:proofErr w:type="spellEnd"/>
      <w:r w:rsidRPr="00087B18">
        <w:rPr>
          <w:rFonts w:eastAsiaTheme="minorEastAsia"/>
          <w:szCs w:val="24"/>
          <w:lang w:eastAsia="en-GB"/>
        </w:rPr>
        <w:t xml:space="preserve"> Univer</w:t>
      </w:r>
      <w:r>
        <w:rPr>
          <w:rFonts w:eastAsiaTheme="minorEastAsia"/>
          <w:szCs w:val="24"/>
          <w:lang w:eastAsia="en-GB"/>
        </w:rPr>
        <w:t xml:space="preserve">sity, Sport </w:t>
      </w:r>
      <w:proofErr w:type="spellStart"/>
      <w:r>
        <w:rPr>
          <w:rFonts w:eastAsiaTheme="minorEastAsia"/>
          <w:szCs w:val="24"/>
          <w:lang w:eastAsia="en-GB"/>
        </w:rPr>
        <w:t>Aademy</w:t>
      </w:r>
      <w:proofErr w:type="spellEnd"/>
      <w:r>
        <w:rPr>
          <w:rFonts w:eastAsiaTheme="minorEastAsia"/>
          <w:szCs w:val="24"/>
          <w:lang w:eastAsia="en-GB"/>
        </w:rPr>
        <w:t>, Department of Sport Science</w:t>
      </w:r>
      <w:r w:rsidRPr="00087B18">
        <w:rPr>
          <w:rFonts w:eastAsiaTheme="minorEastAsia"/>
          <w:szCs w:val="24"/>
          <w:lang w:eastAsia="en-GB"/>
        </w:rPr>
        <w:t xml:space="preserve">, </w:t>
      </w:r>
      <w:proofErr w:type="spellStart"/>
      <w:r w:rsidRPr="00087B18">
        <w:rPr>
          <w:rFonts w:eastAsiaTheme="minorEastAsia"/>
          <w:szCs w:val="24"/>
          <w:lang w:eastAsia="en-GB"/>
        </w:rPr>
        <w:t>Dessie</w:t>
      </w:r>
      <w:proofErr w:type="spellEnd"/>
      <w:r w:rsidRPr="00087B18">
        <w:rPr>
          <w:rFonts w:eastAsiaTheme="minorEastAsia"/>
          <w:szCs w:val="24"/>
          <w:lang w:eastAsia="en-GB"/>
        </w:rPr>
        <w:t>, Ethiopia</w:t>
      </w:r>
    </w:p>
    <w:p w:rsidR="00DC76CB" w:rsidRPr="00087B18" w:rsidRDefault="00DC76CB" w:rsidP="00DC76CB">
      <w:pPr>
        <w:jc w:val="center"/>
        <w:rPr>
          <w:szCs w:val="24"/>
        </w:rPr>
      </w:pPr>
      <w:r w:rsidRPr="00087B18">
        <w:rPr>
          <w:szCs w:val="24"/>
        </w:rPr>
        <w:t xml:space="preserve">*Corresponding author: </w:t>
      </w:r>
      <w:hyperlink r:id="rId4" w:history="1">
        <w:r w:rsidRPr="00087B18">
          <w:rPr>
            <w:rStyle w:val="Hyperlink"/>
            <w:szCs w:val="24"/>
          </w:rPr>
          <w:t>kefelegnmu@gmail.com</w:t>
        </w:r>
      </w:hyperlink>
      <w:proofErr w:type="gramStart"/>
      <w:r w:rsidRPr="00087B18">
        <w:rPr>
          <w:szCs w:val="24"/>
        </w:rPr>
        <w:t>;  ORCID</w:t>
      </w:r>
      <w:proofErr w:type="gramEnd"/>
      <w:r w:rsidRPr="00087B18">
        <w:rPr>
          <w:szCs w:val="24"/>
        </w:rPr>
        <w:t xml:space="preserve">:  </w:t>
      </w:r>
      <w:hyperlink r:id="rId5" w:history="1">
        <w:r w:rsidRPr="00774D57">
          <w:rPr>
            <w:rStyle w:val="Hyperlink"/>
            <w:szCs w:val="24"/>
          </w:rPr>
          <w:t>https://orcid.org/0000-0001-5342-8439</w:t>
        </w:r>
      </w:hyperlink>
      <w:r>
        <w:rPr>
          <w:szCs w:val="24"/>
        </w:rPr>
        <w:t xml:space="preserve"> </w:t>
      </w:r>
    </w:p>
    <w:p w:rsidR="00DC76CB" w:rsidRDefault="00DC76CB" w:rsidP="00DC76CB">
      <w:pPr>
        <w:spacing w:line="360" w:lineRule="auto"/>
        <w:rPr>
          <w:b/>
          <w:color w:val="auto"/>
          <w:szCs w:val="24"/>
        </w:rPr>
      </w:pPr>
    </w:p>
    <w:p w:rsidR="00DC76CB" w:rsidRPr="004E5C0D" w:rsidRDefault="00DC76CB" w:rsidP="00DC76CB">
      <w:pPr>
        <w:spacing w:line="360" w:lineRule="auto"/>
        <w:rPr>
          <w:b/>
          <w:color w:val="auto"/>
          <w:szCs w:val="24"/>
        </w:rPr>
      </w:pPr>
      <w:r w:rsidRPr="004E5C0D">
        <w:rPr>
          <w:b/>
          <w:color w:val="auto"/>
          <w:szCs w:val="24"/>
        </w:rPr>
        <w:t>ABSTRACT</w:t>
      </w:r>
    </w:p>
    <w:p w:rsidR="00DC76CB" w:rsidRPr="004E5C0D" w:rsidRDefault="00DC76CB" w:rsidP="00DC76CB">
      <w:pPr>
        <w:spacing w:line="360" w:lineRule="auto"/>
        <w:rPr>
          <w:i/>
          <w:color w:val="auto"/>
          <w:szCs w:val="24"/>
        </w:rPr>
      </w:pPr>
      <w:r w:rsidRPr="004E5C0D">
        <w:rPr>
          <w:i/>
          <w:color w:val="auto"/>
          <w:szCs w:val="24"/>
        </w:rPr>
        <w:t xml:space="preserve">Female sex hormones influence both reproductive function and physical performance, making recognition of sex‑specific hormonal responses and the potential impact of strenuous exercise on hormonal balance critical for inclusive research and athlete management. The objective of this scoping review was to systematically map and synthesize evidence on the effects of sex hormones on athletic performance in female athletes. Primary research articles in English from 2014 to 2025 were identified from major databases, and then screened for eligibility after duplicate removal. Fifteen studies involving 2,184 participants from various countries were included based on predefined criteria and hand-searching of references. The study found that hormonal contraceptive use consistently reduced </w:t>
      </w:r>
      <w:proofErr w:type="spellStart"/>
      <w:r w:rsidRPr="004E5C0D">
        <w:rPr>
          <w:i/>
          <w:color w:val="auto"/>
          <w:szCs w:val="24"/>
        </w:rPr>
        <w:t>epitestosterone</w:t>
      </w:r>
      <w:proofErr w:type="spellEnd"/>
      <w:r w:rsidRPr="004E5C0D">
        <w:rPr>
          <w:i/>
          <w:color w:val="auto"/>
          <w:szCs w:val="24"/>
        </w:rPr>
        <w:t xml:space="preserve"> levels and affected bone mass, with salivary hormone assessment serving as a practical, non-invasive monitoring method. Additionally, higher endogenous testosterone correlated with improved body composition and performance benefits, though it was not a sole determinant of success in all sports</w:t>
      </w:r>
      <w:proofErr w:type="gramStart"/>
      <w:r w:rsidRPr="004E5C0D">
        <w:rPr>
          <w:i/>
          <w:color w:val="auto"/>
          <w:szCs w:val="24"/>
        </w:rPr>
        <w:t>..</w:t>
      </w:r>
      <w:proofErr w:type="gramEnd"/>
      <w:r w:rsidRPr="004E5C0D">
        <w:rPr>
          <w:i/>
          <w:color w:val="auto"/>
          <w:szCs w:val="24"/>
        </w:rPr>
        <w:t xml:space="preserve"> In conclusion, these findings underscore the need for individualized hormonal monitoring to optimize performance and manage health risks in female athletes, as contraceptive use modifies hormone levels without necessarily altering the functional role of testosterone. Future research should employ diverse, longitudinal, and regionally inclusive designs to refine understanding of hormone–performance relationships in different athletic and cultural contexts and to further validate salivary hormone monitoring in applied sport settings. </w:t>
      </w:r>
      <w:r w:rsidRPr="004E5C0D">
        <w:rPr>
          <w:b/>
          <w:i/>
          <w:color w:val="auto"/>
          <w:szCs w:val="24"/>
        </w:rPr>
        <w:t>Keywords</w:t>
      </w:r>
      <w:r w:rsidRPr="004E5C0D">
        <w:rPr>
          <w:i/>
          <w:color w:val="auto"/>
          <w:szCs w:val="24"/>
        </w:rPr>
        <w:t>: Athletic Performance,</w:t>
      </w:r>
      <w:r w:rsidRPr="004E5C0D">
        <w:rPr>
          <w:i/>
          <w:color w:val="auto"/>
        </w:rPr>
        <w:t xml:space="preserve"> </w:t>
      </w:r>
      <w:r w:rsidRPr="004E5C0D">
        <w:rPr>
          <w:i/>
          <w:color w:val="auto"/>
          <w:szCs w:val="24"/>
        </w:rPr>
        <w:t>Female Athletes, Sex Hormones</w:t>
      </w:r>
    </w:p>
    <w:p w:rsidR="00DC76CB" w:rsidRPr="004E5C0D" w:rsidRDefault="00DC76CB" w:rsidP="00DC76CB">
      <w:pPr>
        <w:spacing w:line="360" w:lineRule="auto"/>
        <w:rPr>
          <w:color w:val="auto"/>
          <w:szCs w:val="24"/>
        </w:rPr>
      </w:pPr>
    </w:p>
    <w:p w:rsidR="00DC76CB" w:rsidRPr="004E5C0D" w:rsidRDefault="00DC76CB" w:rsidP="00DC76CB">
      <w:pPr>
        <w:spacing w:line="360" w:lineRule="auto"/>
        <w:rPr>
          <w:b/>
          <w:color w:val="auto"/>
          <w:szCs w:val="24"/>
        </w:rPr>
      </w:pPr>
      <w:r w:rsidRPr="004E5C0D">
        <w:rPr>
          <w:b/>
          <w:color w:val="auto"/>
          <w:szCs w:val="24"/>
        </w:rPr>
        <w:t xml:space="preserve">INTRODUCTION </w:t>
      </w:r>
    </w:p>
    <w:p w:rsidR="00DC76CB" w:rsidRPr="004E5C0D" w:rsidRDefault="00DC76CB" w:rsidP="00DC76CB">
      <w:pPr>
        <w:spacing w:line="360" w:lineRule="auto"/>
        <w:rPr>
          <w:b/>
          <w:color w:val="auto"/>
          <w:szCs w:val="24"/>
        </w:rPr>
      </w:pPr>
      <w:r w:rsidRPr="004E5C0D">
        <w:rPr>
          <w:color w:val="auto"/>
          <w:szCs w:val="24"/>
        </w:rPr>
        <w:t xml:space="preserve">The primary function of female sex hormones is to regulate fertility and support reproductive processes, but recent research indicates that estrogen and other sex steroids also positively influence cardiovascular, respiratory, neuromuscular, neurocognitive, and metabolic functions, thereby enhancing physical performance (Ansell </w:t>
      </w:r>
      <w:r w:rsidRPr="004E5C0D">
        <w:rPr>
          <w:i/>
          <w:color w:val="auto"/>
          <w:szCs w:val="24"/>
        </w:rPr>
        <w:t>et al</w:t>
      </w:r>
      <w:r w:rsidRPr="004E5C0D">
        <w:rPr>
          <w:color w:val="auto"/>
          <w:szCs w:val="24"/>
        </w:rPr>
        <w:t xml:space="preserve">., 2019).  Recognizing the role of sex as a biological variable in biomedical research is fundamental, given the profound differences in physiological systems between males and females, many of which have only been acknowledged in recent years (Bhargava </w:t>
      </w:r>
      <w:r w:rsidRPr="004E5C0D">
        <w:rPr>
          <w:i/>
          <w:color w:val="auto"/>
          <w:szCs w:val="24"/>
        </w:rPr>
        <w:t>et al</w:t>
      </w:r>
      <w:r w:rsidRPr="004E5C0D">
        <w:rPr>
          <w:color w:val="auto"/>
          <w:szCs w:val="24"/>
        </w:rPr>
        <w:t xml:space="preserve">., 2021). </w:t>
      </w:r>
    </w:p>
    <w:p w:rsidR="00DC76CB" w:rsidRPr="004E5C0D" w:rsidRDefault="00DC76CB" w:rsidP="00DC76CB">
      <w:pPr>
        <w:spacing w:line="360" w:lineRule="auto"/>
        <w:rPr>
          <w:color w:val="auto"/>
          <w:szCs w:val="24"/>
        </w:rPr>
      </w:pPr>
      <w:r w:rsidRPr="004E5C0D">
        <w:rPr>
          <w:color w:val="auto"/>
          <w:szCs w:val="24"/>
        </w:rPr>
        <w:lastRenderedPageBreak/>
        <w:t>Sex steroids are essential for reproductive development and also play a significant role in shaping muscle characteristics and physical performance, with intramuscular hormone levels representing a promising focus for future research on sex-specific adaptations to exercise (Alexander et al., 2022). Moreover, sex differences in athletic performance are grounded in anatomical, physiological, and hormonal distinctions that emerge at puberty, underscoring the need for more inclusive and sex-specific research designs to adequately capture female responses to training and competition (Hunter et al., 2023).</w:t>
      </w:r>
    </w:p>
    <w:p w:rsidR="00DC76CB" w:rsidRPr="004E5C0D" w:rsidRDefault="00DC76CB" w:rsidP="00DC76CB">
      <w:pPr>
        <w:spacing w:line="360" w:lineRule="auto"/>
        <w:rPr>
          <w:color w:val="auto"/>
        </w:rPr>
      </w:pPr>
      <w:r w:rsidRPr="004E5C0D">
        <w:rPr>
          <w:color w:val="auto"/>
          <w:szCs w:val="24"/>
        </w:rPr>
        <w:t xml:space="preserve"> Despite growing interest in female athletic performance, current research remains insufficient to fully explain how intense physical training alters hormonal systems and, in turn, affects reproductive health and menstrual function in young female athletes (</w:t>
      </w:r>
      <w:proofErr w:type="spellStart"/>
      <w:r w:rsidRPr="004E5C0D">
        <w:rPr>
          <w:color w:val="auto"/>
          <w:szCs w:val="24"/>
        </w:rPr>
        <w:t>Maïmoun</w:t>
      </w:r>
      <w:proofErr w:type="spellEnd"/>
      <w:r w:rsidRPr="004E5C0D">
        <w:rPr>
          <w:color w:val="auto"/>
          <w:szCs w:val="24"/>
        </w:rPr>
        <w:t xml:space="preserve"> et al., 2014). The additional complexity introduced by hormonal contraceptive use—particularly its impact on muscle response and performance has not been adequately clarified, underscoring the need for more prospective, randomized trials, especially on progestin-only formulations (Martin &amp; Elliott-Sale, 2016; </w:t>
      </w:r>
      <w:proofErr w:type="spellStart"/>
      <w:r w:rsidRPr="004E5C0D">
        <w:rPr>
          <w:color w:val="auto"/>
          <w:szCs w:val="24"/>
        </w:rPr>
        <w:t>Mastorakos</w:t>
      </w:r>
      <w:proofErr w:type="spellEnd"/>
      <w:r w:rsidRPr="004E5C0D">
        <w:rPr>
          <w:color w:val="auto"/>
          <w:szCs w:val="24"/>
        </w:rPr>
        <w:t xml:space="preserve"> et al., 2005; </w:t>
      </w:r>
      <w:proofErr w:type="spellStart"/>
      <w:r w:rsidRPr="004E5C0D">
        <w:rPr>
          <w:color w:val="auto"/>
          <w:szCs w:val="24"/>
        </w:rPr>
        <w:t>Cardinale</w:t>
      </w:r>
      <w:proofErr w:type="spellEnd"/>
      <w:r w:rsidRPr="004E5C0D">
        <w:rPr>
          <w:color w:val="auto"/>
          <w:szCs w:val="24"/>
        </w:rPr>
        <w:t xml:space="preserve"> &amp; Stone, 2006; Dent et al., 2012). Moreover, a persistent sex data gap and the underrepresentation of females in sports severely limit the development of tailored, evidence based interventions, highlighting the urgency for more high quality, female athletes’ inclusive research to optimize performance, recovery, and long-term health outcomes (Cowley et al., 2021).</w:t>
      </w:r>
      <w:r w:rsidRPr="004E5C0D">
        <w:rPr>
          <w:color w:val="auto"/>
        </w:rPr>
        <w:t xml:space="preserve"> </w:t>
      </w:r>
    </w:p>
    <w:p w:rsidR="00DC76CB" w:rsidRDefault="00DC76CB" w:rsidP="00DC76CB">
      <w:pPr>
        <w:spacing w:line="360" w:lineRule="auto"/>
        <w:rPr>
          <w:color w:val="auto"/>
          <w:szCs w:val="24"/>
        </w:rPr>
      </w:pPr>
      <w:r w:rsidRPr="004E5C0D">
        <w:rPr>
          <w:color w:val="auto"/>
          <w:szCs w:val="24"/>
        </w:rPr>
        <w:t>Despite the growing recognition of sex-specific differences in athletic performance and health, current research inadequately examines how intense physical training and hormonal contraceptive use influence hormonal responses, reproductive health, and performance in female athletes, perpetuating a significant sex data gap and underrepresentation of females in sports. This study seeks to address this gap by investigating the effects of physical training and contraceptive use on hormonal and reproductive outcomes, with the goal of informing tailored, evidence-based strategies to optimize health and athletic performance in young female athletes</w:t>
      </w:r>
    </w:p>
    <w:p w:rsidR="00DC76CB" w:rsidRPr="004E5C0D" w:rsidRDefault="00DC76CB" w:rsidP="00DC76CB">
      <w:pPr>
        <w:spacing w:line="360" w:lineRule="auto"/>
        <w:rPr>
          <w:color w:val="auto"/>
          <w:szCs w:val="24"/>
        </w:rPr>
      </w:pPr>
    </w:p>
    <w:p w:rsidR="00DC76CB" w:rsidRPr="004E5C0D" w:rsidRDefault="00DC76CB" w:rsidP="00DC76CB">
      <w:pPr>
        <w:spacing w:line="360" w:lineRule="auto"/>
        <w:rPr>
          <w:b/>
          <w:color w:val="auto"/>
          <w:szCs w:val="24"/>
        </w:rPr>
      </w:pPr>
      <w:r w:rsidRPr="004E5C0D">
        <w:rPr>
          <w:b/>
          <w:color w:val="auto"/>
          <w:szCs w:val="24"/>
        </w:rPr>
        <w:t xml:space="preserve">METHODOLOGY </w:t>
      </w:r>
    </w:p>
    <w:p w:rsidR="00DC76CB" w:rsidRPr="004E5C0D" w:rsidRDefault="00DC76CB" w:rsidP="00DC76CB">
      <w:pPr>
        <w:spacing w:after="0" w:line="360" w:lineRule="auto"/>
        <w:rPr>
          <w:b/>
          <w:color w:val="auto"/>
          <w:szCs w:val="24"/>
        </w:rPr>
      </w:pPr>
      <w:r w:rsidRPr="004E5C0D">
        <w:rPr>
          <w:b/>
          <w:color w:val="auto"/>
          <w:szCs w:val="24"/>
        </w:rPr>
        <w:t xml:space="preserve">Study design </w:t>
      </w:r>
    </w:p>
    <w:p w:rsidR="00DC76CB" w:rsidRDefault="00DC76CB" w:rsidP="00DC76CB">
      <w:pPr>
        <w:spacing w:after="100" w:afterAutospacing="1" w:line="360" w:lineRule="auto"/>
        <w:rPr>
          <w:color w:val="auto"/>
          <w:szCs w:val="24"/>
          <w:lang w:eastAsia="en-GB"/>
        </w:rPr>
      </w:pPr>
      <w:r w:rsidRPr="004E5C0D">
        <w:rPr>
          <w:color w:val="auto"/>
          <w:szCs w:val="24"/>
          <w:lang w:eastAsia="en-GB"/>
        </w:rPr>
        <w:t>A scoping review design was employed to map and synthesize existing evidence on the effects of sex hormones on athletic performance in female athletes. The review was conducted in accordance with the PRISMA‑</w:t>
      </w:r>
      <w:proofErr w:type="spellStart"/>
      <w:r w:rsidRPr="004E5C0D">
        <w:rPr>
          <w:color w:val="auto"/>
          <w:szCs w:val="24"/>
          <w:lang w:eastAsia="en-GB"/>
        </w:rPr>
        <w:t>ScR</w:t>
      </w:r>
      <w:proofErr w:type="spellEnd"/>
      <w:r w:rsidRPr="004E5C0D">
        <w:rPr>
          <w:color w:val="auto"/>
          <w:szCs w:val="24"/>
          <w:lang w:eastAsia="en-GB"/>
        </w:rPr>
        <w:t xml:space="preserve"> guidelines to ensure methodological rigor, transparency, and reproducibility, and the overall review process is summarized in an illustrative schematic (Figure 1).</w:t>
      </w:r>
    </w:p>
    <w:p w:rsidR="00DC76CB" w:rsidRPr="004E5C0D" w:rsidRDefault="00DC76CB" w:rsidP="00DC76CB">
      <w:pPr>
        <w:spacing w:after="100" w:afterAutospacing="1" w:line="360" w:lineRule="auto"/>
        <w:rPr>
          <w:color w:val="auto"/>
          <w:szCs w:val="24"/>
          <w:lang w:eastAsia="en-GB"/>
        </w:rPr>
      </w:pPr>
    </w:p>
    <w:p w:rsidR="00DC76CB" w:rsidRPr="004E5C0D" w:rsidRDefault="00DC76CB" w:rsidP="00DC76CB">
      <w:pPr>
        <w:spacing w:before="100" w:beforeAutospacing="1" w:after="100" w:afterAutospacing="1" w:line="360" w:lineRule="auto"/>
        <w:rPr>
          <w:b/>
          <w:color w:val="auto"/>
          <w:szCs w:val="24"/>
          <w:lang w:eastAsia="en-GB"/>
        </w:rPr>
      </w:pPr>
      <w:r w:rsidRPr="004E5C0D">
        <w:rPr>
          <w:b/>
          <w:color w:val="auto"/>
          <w:szCs w:val="24"/>
          <w:lang w:eastAsia="en-GB"/>
        </w:rPr>
        <w:lastRenderedPageBreak/>
        <w:t>Identification of studies</w:t>
      </w:r>
    </w:p>
    <w:p w:rsidR="00DC76CB" w:rsidRPr="004E5C0D" w:rsidRDefault="00DC76CB" w:rsidP="00DC76CB">
      <w:pPr>
        <w:spacing w:before="100" w:beforeAutospacing="1" w:after="0" w:line="360" w:lineRule="auto"/>
        <w:rPr>
          <w:b/>
          <w:color w:val="auto"/>
          <w:szCs w:val="24"/>
          <w:lang w:eastAsia="en-GB"/>
        </w:rPr>
      </w:pPr>
      <w:r w:rsidRPr="004E5C0D">
        <w:rPr>
          <w:b/>
          <w:color w:val="auto"/>
          <w:szCs w:val="24"/>
          <w:lang w:eastAsia="en-GB"/>
        </w:rPr>
        <w:t>Eligibility criteria</w:t>
      </w:r>
    </w:p>
    <w:p w:rsidR="00DC76CB" w:rsidRPr="004E5C0D" w:rsidRDefault="00DC76CB" w:rsidP="00DC76CB">
      <w:pPr>
        <w:spacing w:after="100" w:afterAutospacing="1" w:line="360" w:lineRule="auto"/>
        <w:rPr>
          <w:color w:val="auto"/>
          <w:szCs w:val="24"/>
          <w:lang w:eastAsia="en-GB"/>
        </w:rPr>
      </w:pPr>
      <w:r w:rsidRPr="004E5C0D">
        <w:rPr>
          <w:color w:val="auto"/>
          <w:szCs w:val="24"/>
          <w:lang w:eastAsia="en-GB"/>
        </w:rPr>
        <w:t>This scoping review considered primary research articles published in English between 2014 and 2025 that evaluated the effects of sex hormones on athletic performance in female athletes. Articles outside this publication period, not written in English, not reporting original data, or not addressing this hormone–performance relationship in females were excluded.</w:t>
      </w:r>
    </w:p>
    <w:p w:rsidR="00DC76CB" w:rsidRPr="004E5C0D" w:rsidRDefault="00DC76CB" w:rsidP="00DC76CB">
      <w:pPr>
        <w:spacing w:after="0" w:line="360" w:lineRule="auto"/>
        <w:rPr>
          <w:b/>
          <w:color w:val="auto"/>
          <w:szCs w:val="24"/>
          <w:lang w:eastAsia="en-GB"/>
        </w:rPr>
      </w:pPr>
      <w:r w:rsidRPr="004E5C0D">
        <w:rPr>
          <w:b/>
          <w:color w:val="auto"/>
          <w:szCs w:val="24"/>
          <w:lang w:eastAsia="en-GB"/>
        </w:rPr>
        <w:t>Selection of studies</w:t>
      </w:r>
    </w:p>
    <w:p w:rsidR="00DC76CB" w:rsidRPr="004E5C0D" w:rsidRDefault="00DC76CB" w:rsidP="00DC76CB">
      <w:pPr>
        <w:spacing w:after="100" w:afterAutospacing="1" w:line="360" w:lineRule="auto"/>
        <w:rPr>
          <w:color w:val="auto"/>
          <w:szCs w:val="24"/>
          <w:lang w:eastAsia="en-GB"/>
        </w:rPr>
      </w:pPr>
      <w:r w:rsidRPr="004E5C0D">
        <w:rPr>
          <w:color w:val="auto"/>
          <w:szCs w:val="24"/>
          <w:lang w:eastAsia="en-GB"/>
        </w:rPr>
        <w:t xml:space="preserve">Records were identified through systematic searches of MEDLINE, </w:t>
      </w:r>
      <w:proofErr w:type="spellStart"/>
      <w:r w:rsidRPr="004E5C0D">
        <w:rPr>
          <w:color w:val="auto"/>
          <w:szCs w:val="24"/>
          <w:lang w:eastAsia="en-GB"/>
        </w:rPr>
        <w:t>Embase</w:t>
      </w:r>
      <w:proofErr w:type="spellEnd"/>
      <w:r w:rsidRPr="004E5C0D">
        <w:rPr>
          <w:color w:val="auto"/>
          <w:szCs w:val="24"/>
          <w:lang w:eastAsia="en-GB"/>
        </w:rPr>
        <w:t>, Scopus, and Web of Science using a combination of controlled vocabulary (</w:t>
      </w:r>
      <w:proofErr w:type="spellStart"/>
      <w:r w:rsidRPr="004E5C0D">
        <w:rPr>
          <w:color w:val="auto"/>
          <w:szCs w:val="24"/>
          <w:lang w:eastAsia="en-GB"/>
        </w:rPr>
        <w:t>MeSH</w:t>
      </w:r>
      <w:proofErr w:type="spellEnd"/>
      <w:r w:rsidRPr="004E5C0D">
        <w:rPr>
          <w:color w:val="auto"/>
          <w:szCs w:val="24"/>
          <w:lang w:eastAsia="en-GB"/>
        </w:rPr>
        <w:t>/</w:t>
      </w:r>
      <w:proofErr w:type="spellStart"/>
      <w:r w:rsidRPr="004E5C0D">
        <w:rPr>
          <w:color w:val="auto"/>
          <w:szCs w:val="24"/>
          <w:lang w:eastAsia="en-GB"/>
        </w:rPr>
        <w:t>Emtree</w:t>
      </w:r>
      <w:proofErr w:type="spellEnd"/>
      <w:r w:rsidRPr="004E5C0D">
        <w:rPr>
          <w:color w:val="auto"/>
          <w:szCs w:val="24"/>
          <w:lang w:eastAsia="en-GB"/>
        </w:rPr>
        <w:t>) and free‑text terms related to sex hormones and female athletic performance (sex hormones, estrogen, progesterone, testosterone, female athletes, sportswomen, athletic performance). Searches were restricted to English‑language primary research articles published between 2014 and 2025. After removal of duplicates, two reviewers independently screened titles and abstracts to identify potentially eligible studies, followed by full‑text assessment against predefined inclusion and exclusion criteria. To ensure comprehensive coverage, the reference lists of included articles and key reviews were also hand‑searched in accordance with PRISMA-</w:t>
      </w:r>
      <w:proofErr w:type="spellStart"/>
      <w:r w:rsidRPr="004E5C0D">
        <w:rPr>
          <w:color w:val="auto"/>
          <w:szCs w:val="24"/>
          <w:lang w:eastAsia="en-GB"/>
        </w:rPr>
        <w:t>Sc</w:t>
      </w:r>
      <w:proofErr w:type="spellEnd"/>
      <w:r w:rsidRPr="004E5C0D">
        <w:rPr>
          <w:color w:val="auto"/>
          <w:szCs w:val="24"/>
          <w:lang w:eastAsia="en-GB"/>
        </w:rPr>
        <w:t xml:space="preserve"> recommendations.</w:t>
      </w:r>
    </w:p>
    <w:p w:rsidR="00DC76CB" w:rsidRPr="004E5C0D" w:rsidRDefault="00DC76CB" w:rsidP="00DC76CB">
      <w:pPr>
        <w:spacing w:before="100" w:beforeAutospacing="1" w:after="0" w:line="360" w:lineRule="auto"/>
        <w:rPr>
          <w:b/>
          <w:color w:val="auto"/>
          <w:szCs w:val="24"/>
          <w:lang w:eastAsia="en-GB"/>
        </w:rPr>
      </w:pPr>
      <w:r w:rsidRPr="004E5C0D">
        <w:rPr>
          <w:b/>
          <w:color w:val="auto"/>
          <w:szCs w:val="24"/>
          <w:lang w:eastAsia="en-GB"/>
        </w:rPr>
        <w:t>Quality assessment</w:t>
      </w:r>
    </w:p>
    <w:p w:rsidR="00DC76CB" w:rsidRPr="004E5C0D" w:rsidRDefault="00DC76CB" w:rsidP="00DC76CB">
      <w:pPr>
        <w:spacing w:after="100" w:afterAutospacing="1" w:line="360" w:lineRule="auto"/>
        <w:rPr>
          <w:color w:val="auto"/>
          <w:szCs w:val="24"/>
          <w:lang w:eastAsia="en-GB"/>
        </w:rPr>
      </w:pPr>
      <w:r w:rsidRPr="004E5C0D">
        <w:rPr>
          <w:color w:val="auto"/>
          <w:szCs w:val="24"/>
          <w:lang w:eastAsia="en-GB"/>
        </w:rPr>
        <w:t>The methodological quality and risk of bias of the included studies were appraised with respect to clarity of reporting, external and internal validity, and statistical power. Overall, most studies clearly described their objectives and outcomes but were limited by small, narrowly defined samples that reduced generalizability, inconsistent control of key confounders (e.g., training status, menstrual cycle phase, contraceptive use), and incomplete reporting of power calculations and effect estimates, indicating a moderate risk of bias in interpreting the evidence on sex hormones and female athletic performance.</w:t>
      </w:r>
    </w:p>
    <w:p w:rsidR="00DC76CB" w:rsidRPr="004E5C0D" w:rsidRDefault="00DC76CB" w:rsidP="00DC76CB">
      <w:pPr>
        <w:spacing w:before="100" w:beforeAutospacing="1" w:after="100" w:afterAutospacing="1" w:line="360" w:lineRule="auto"/>
        <w:rPr>
          <w:color w:val="auto"/>
          <w:szCs w:val="24"/>
          <w:lang w:eastAsia="en-GB"/>
        </w:rPr>
      </w:pPr>
    </w:p>
    <w:p w:rsidR="00DC76CB" w:rsidRPr="004E5C0D" w:rsidRDefault="00DC76CB" w:rsidP="00DC76CB">
      <w:pPr>
        <w:spacing w:before="100" w:beforeAutospacing="1" w:after="100" w:afterAutospacing="1" w:line="360" w:lineRule="auto"/>
        <w:rPr>
          <w:color w:val="auto"/>
          <w:szCs w:val="24"/>
          <w:lang w:eastAsia="en-GB"/>
        </w:rPr>
      </w:pPr>
    </w:p>
    <w:p w:rsidR="00DC76CB" w:rsidRPr="004E5C0D" w:rsidRDefault="00DC76CB" w:rsidP="00DC76CB">
      <w:pPr>
        <w:spacing w:before="100" w:beforeAutospacing="1" w:after="100" w:afterAutospacing="1" w:line="360" w:lineRule="auto"/>
        <w:rPr>
          <w:color w:val="auto"/>
          <w:szCs w:val="24"/>
          <w:lang w:eastAsia="en-GB"/>
        </w:rPr>
      </w:pPr>
    </w:p>
    <w:p w:rsidR="00DC76CB" w:rsidRPr="004E5C0D" w:rsidRDefault="00DC76CB" w:rsidP="00DC76CB">
      <w:pPr>
        <w:spacing w:before="100" w:beforeAutospacing="1" w:after="100" w:afterAutospacing="1" w:line="360" w:lineRule="auto"/>
        <w:rPr>
          <w:color w:val="auto"/>
          <w:szCs w:val="24"/>
          <w:lang w:eastAsia="en-GB"/>
        </w:rPr>
      </w:pPr>
    </w:p>
    <w:p w:rsidR="00DC76CB" w:rsidRPr="004E5C0D" w:rsidRDefault="00DC76CB" w:rsidP="00DC76CB">
      <w:pPr>
        <w:spacing w:after="0" w:line="360" w:lineRule="auto"/>
        <w:rPr>
          <w:color w:val="auto"/>
        </w:rPr>
      </w:pPr>
      <w:r w:rsidRPr="004E5C0D">
        <w:rPr>
          <w:noProof/>
          <w:color w:val="auto"/>
        </w:rPr>
        <w:lastRenderedPageBreak/>
        <w:drawing>
          <wp:inline distT="0" distB="0" distL="0" distR="0" wp14:anchorId="54D3AB1D" wp14:editId="575856B1">
            <wp:extent cx="4363085" cy="3810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63085" cy="381000"/>
                    </a:xfrm>
                    <a:prstGeom prst="rect">
                      <a:avLst/>
                    </a:prstGeom>
                    <a:noFill/>
                  </pic:spPr>
                </pic:pic>
              </a:graphicData>
            </a:graphic>
          </wp:inline>
        </w:drawing>
      </w:r>
    </w:p>
    <w:p w:rsidR="00DC76CB" w:rsidRPr="004E5C0D" w:rsidRDefault="00DC76CB" w:rsidP="00DC76CB">
      <w:pPr>
        <w:spacing w:after="0" w:line="360" w:lineRule="auto"/>
        <w:rPr>
          <w:color w:val="auto"/>
        </w:rPr>
      </w:pPr>
    </w:p>
    <w:p w:rsidR="00DC76CB" w:rsidRPr="004E5C0D" w:rsidRDefault="00DC76CB" w:rsidP="00DC76CB">
      <w:pPr>
        <w:spacing w:after="0" w:line="360" w:lineRule="auto"/>
        <w:rPr>
          <w:color w:val="auto"/>
        </w:rPr>
      </w:pPr>
      <w:r w:rsidRPr="004E5C0D">
        <w:rPr>
          <w:noProof/>
          <w:color w:val="auto"/>
        </w:rPr>
        <mc:AlternateContent>
          <mc:Choice Requires="wps">
            <w:drawing>
              <wp:anchor distT="0" distB="0" distL="114300" distR="114300" simplePos="0" relativeHeight="251660288" behindDoc="0" locked="0" layoutInCell="1" allowOverlap="1" wp14:anchorId="7302B85D" wp14:editId="4A67AF7C">
                <wp:simplePos x="0" y="0"/>
                <wp:positionH relativeFrom="column">
                  <wp:posOffset>3039466</wp:posOffset>
                </wp:positionH>
                <wp:positionV relativeFrom="paragraph">
                  <wp:posOffset>77064</wp:posOffset>
                </wp:positionV>
                <wp:extent cx="1887220" cy="1242999"/>
                <wp:effectExtent l="0" t="0" r="17780" b="14605"/>
                <wp:wrapNone/>
                <wp:docPr id="14" name="Rectangle 14"/>
                <wp:cNvGraphicFramePr/>
                <a:graphic xmlns:a="http://schemas.openxmlformats.org/drawingml/2006/main">
                  <a:graphicData uri="http://schemas.microsoft.com/office/word/2010/wordprocessingShape">
                    <wps:wsp>
                      <wps:cNvSpPr/>
                      <wps:spPr>
                        <a:xfrm>
                          <a:off x="0" y="0"/>
                          <a:ext cx="1887220" cy="1242999"/>
                        </a:xfrm>
                        <a:prstGeom prst="rect">
                          <a:avLst/>
                        </a:prstGeom>
                        <a:noFill/>
                        <a:ln w="25400" cap="flat" cmpd="sng" algn="ctr">
                          <a:solidFill>
                            <a:sysClr val="windowText" lastClr="000000"/>
                          </a:solidFill>
                          <a:prstDash val="solid"/>
                        </a:ln>
                        <a:effectLst/>
                      </wps:spPr>
                      <wps:txbx>
                        <w:txbxContent>
                          <w:p w:rsidR="00DC76CB" w:rsidRDefault="00DC76CB" w:rsidP="00DC76CB">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A85C0A">
                              <w:rPr>
                                <w:rFonts w:ascii="Arial" w:hAnsi="Arial" w:cs="Arial"/>
                                <w:i/>
                                <w:iCs/>
                                <w:color w:val="000000" w:themeColor="text1"/>
                                <w:sz w:val="18"/>
                                <w:szCs w:val="20"/>
                              </w:rPr>
                              <w:t>before screening</w:t>
                            </w:r>
                            <w:r>
                              <w:rPr>
                                <w:rFonts w:ascii="Arial" w:hAnsi="Arial" w:cs="Arial"/>
                                <w:color w:val="000000" w:themeColor="text1"/>
                                <w:sz w:val="18"/>
                                <w:szCs w:val="20"/>
                              </w:rPr>
                              <w:t>:</w:t>
                            </w:r>
                          </w:p>
                          <w:p w:rsidR="00DC76CB" w:rsidRDefault="00DC76CB" w:rsidP="00DC76CB">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Duplicate records removed (n = 231)</w:t>
                            </w:r>
                          </w:p>
                          <w:p w:rsidR="00DC76CB" w:rsidRDefault="00DC76CB" w:rsidP="00DC76CB">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Records marked as ineligible by automation tools (n = 74)</w:t>
                            </w:r>
                          </w:p>
                          <w:p w:rsidR="00DC76CB" w:rsidRPr="00560609" w:rsidRDefault="00DC76CB" w:rsidP="00DC76CB">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Records removed for other reasons (n = 61)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02B85D" id="Rectangle 14" o:spid="_x0000_s1026" style="position:absolute;left:0;text-align:left;margin-left:239.35pt;margin-top:6.05pt;width:148.6pt;height:9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" filled="f" strokecolor="windowText" strokeweight="2pt">
                <v:textbox>
                  <w:txbxContent>
                    <w:p w:rsidR="00DC76CB" w:rsidRDefault="00DC76CB" w:rsidP="00DC76CB">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A85C0A">
                        <w:rPr>
                          <w:rFonts w:ascii="Arial" w:hAnsi="Arial" w:cs="Arial"/>
                          <w:i/>
                          <w:iCs/>
                          <w:color w:val="000000" w:themeColor="text1"/>
                          <w:sz w:val="18"/>
                          <w:szCs w:val="20"/>
                        </w:rPr>
                        <w:t>before screening</w:t>
                      </w:r>
                      <w:r>
                        <w:rPr>
                          <w:rFonts w:ascii="Arial" w:hAnsi="Arial" w:cs="Arial"/>
                          <w:color w:val="000000" w:themeColor="text1"/>
                          <w:sz w:val="18"/>
                          <w:szCs w:val="20"/>
                        </w:rPr>
                        <w:t>:</w:t>
                      </w:r>
                    </w:p>
                    <w:p w:rsidR="00DC76CB" w:rsidRDefault="00DC76CB" w:rsidP="00DC76CB">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Duplicate records removed (n = 231)</w:t>
                      </w:r>
                    </w:p>
                    <w:p w:rsidR="00DC76CB" w:rsidRDefault="00DC76CB" w:rsidP="00DC76CB">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Records marked as ineligible by automation tools (n = 74)</w:t>
                      </w:r>
                    </w:p>
                    <w:p w:rsidR="00DC76CB" w:rsidRPr="00560609" w:rsidRDefault="00DC76CB" w:rsidP="00DC76CB">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Records removed for other reasons (n = 61)</w:t>
                      </w:r>
                    </w:p>
                  </w:txbxContent>
                </v:textbox>
              </v:rect>
            </w:pict>
          </mc:Fallback>
        </mc:AlternateContent>
      </w:r>
      <w:r w:rsidRPr="004E5C0D">
        <w:rPr>
          <w:noProof/>
          <w:color w:val="auto"/>
        </w:rPr>
        <mc:AlternateContent>
          <mc:Choice Requires="wps">
            <w:drawing>
              <wp:anchor distT="0" distB="0" distL="114300" distR="114300" simplePos="0" relativeHeight="251659264" behindDoc="0" locked="0" layoutInCell="1" allowOverlap="1" wp14:anchorId="06C410E0" wp14:editId="2AC81946">
                <wp:simplePos x="0" y="0"/>
                <wp:positionH relativeFrom="column">
                  <wp:posOffset>559613</wp:posOffset>
                </wp:positionH>
                <wp:positionV relativeFrom="paragraph">
                  <wp:posOffset>77064</wp:posOffset>
                </wp:positionV>
                <wp:extent cx="1887220" cy="1243584"/>
                <wp:effectExtent l="0" t="0" r="17780" b="13970"/>
                <wp:wrapNone/>
                <wp:docPr id="15" name="Rectangle 15"/>
                <wp:cNvGraphicFramePr/>
                <a:graphic xmlns:a="http://schemas.openxmlformats.org/drawingml/2006/main">
                  <a:graphicData uri="http://schemas.microsoft.com/office/word/2010/wordprocessingShape">
                    <wps:wsp>
                      <wps:cNvSpPr/>
                      <wps:spPr>
                        <a:xfrm>
                          <a:off x="0" y="0"/>
                          <a:ext cx="1887220" cy="1243584"/>
                        </a:xfrm>
                        <a:prstGeom prst="rect">
                          <a:avLst/>
                        </a:prstGeom>
                        <a:noFill/>
                        <a:ln w="25400" cap="flat" cmpd="sng" algn="ctr">
                          <a:solidFill>
                            <a:sysClr val="windowText" lastClr="000000"/>
                          </a:solidFill>
                          <a:prstDash val="solid"/>
                        </a:ln>
                        <a:effectLst/>
                      </wps:spPr>
                      <wps:txbx>
                        <w:txbxContent>
                          <w:p w:rsidR="00DC76CB" w:rsidRDefault="00DC76CB" w:rsidP="00DC76CB">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rsidR="00DC76CB" w:rsidRDefault="00DC76CB" w:rsidP="00DC76CB">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Databases (n = 1036)</w:t>
                            </w:r>
                          </w:p>
                          <w:p w:rsidR="00DC76CB" w:rsidRPr="00560609" w:rsidRDefault="00DC76CB" w:rsidP="00DC76CB">
                            <w:pPr>
                              <w:spacing w:after="0" w:line="240" w:lineRule="auto"/>
                              <w:ind w:left="284"/>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410E0" id="Rectangle 15" o:spid="_x0000_s1027" style="position:absolute;left:0;text-align:left;margin-left:44.05pt;margin-top:6.05pt;width:148.6pt;height:9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" filled="f" strokecolor="windowText" strokeweight="2pt">
                <v:textbox>
                  <w:txbxContent>
                    <w:p w:rsidR="00DC76CB" w:rsidRDefault="00DC76CB" w:rsidP="00DC76CB">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rsidR="00DC76CB" w:rsidRDefault="00DC76CB" w:rsidP="00DC76CB">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Databases (n = 1036)</w:t>
                      </w:r>
                    </w:p>
                    <w:p w:rsidR="00DC76CB" w:rsidRPr="00560609" w:rsidRDefault="00DC76CB" w:rsidP="00DC76CB">
                      <w:pPr>
                        <w:spacing w:after="0" w:line="240" w:lineRule="auto"/>
                        <w:ind w:left="284"/>
                        <w:rPr>
                          <w:rFonts w:ascii="Arial" w:hAnsi="Arial" w:cs="Arial"/>
                          <w:color w:val="000000" w:themeColor="text1"/>
                          <w:sz w:val="18"/>
                          <w:szCs w:val="20"/>
                        </w:rPr>
                      </w:pPr>
                    </w:p>
                  </w:txbxContent>
                </v:textbox>
              </v:rect>
            </w:pict>
          </mc:Fallback>
        </mc:AlternateContent>
      </w:r>
    </w:p>
    <w:p w:rsidR="00DC76CB" w:rsidRPr="004E5C0D" w:rsidRDefault="00DC76CB" w:rsidP="00DC76CB">
      <w:pPr>
        <w:spacing w:after="0" w:line="360" w:lineRule="auto"/>
        <w:rPr>
          <w:color w:val="auto"/>
        </w:rPr>
      </w:pPr>
    </w:p>
    <w:p w:rsidR="00DC76CB" w:rsidRPr="004E5C0D" w:rsidRDefault="00DC76CB" w:rsidP="00DC76CB">
      <w:pPr>
        <w:spacing w:after="0" w:line="360" w:lineRule="auto"/>
        <w:rPr>
          <w:color w:val="auto"/>
        </w:rPr>
      </w:pPr>
      <w:r w:rsidRPr="004E5C0D">
        <w:rPr>
          <w:noProof/>
          <w:color w:val="auto"/>
        </w:rPr>
        <mc:AlternateContent>
          <mc:Choice Requires="wps">
            <w:drawing>
              <wp:anchor distT="0" distB="0" distL="114300" distR="114300" simplePos="0" relativeHeight="251672576" behindDoc="0" locked="0" layoutInCell="1" allowOverlap="1" wp14:anchorId="597E593C" wp14:editId="5F324596">
                <wp:simplePos x="0" y="0"/>
                <wp:positionH relativeFrom="column">
                  <wp:posOffset>-403543</wp:posOffset>
                </wp:positionH>
                <wp:positionV relativeFrom="paragraph">
                  <wp:posOffset>222567</wp:posOffset>
                </wp:positionV>
                <wp:extent cx="1276985" cy="262890"/>
                <wp:effectExtent l="0" t="7302" r="11112" b="11113"/>
                <wp:wrapNone/>
                <wp:docPr id="31" name="Flowchart: Alternate Process 31"/>
                <wp:cNvGraphicFramePr/>
                <a:graphic xmlns:a="http://schemas.openxmlformats.org/drawingml/2006/main">
                  <a:graphicData uri="http://schemas.microsoft.com/office/word/2010/wordprocessingShape">
                    <wps:wsp>
                      <wps:cNvSpPr/>
                      <wps:spPr>
                        <a:xfrm rot="16200000">
                          <a:off x="0" y="0"/>
                          <a:ext cx="1276985" cy="262890"/>
                        </a:xfrm>
                        <a:prstGeom prst="flowChartAlternateProcess">
                          <a:avLst/>
                        </a:prstGeom>
                        <a:solidFill>
                          <a:srgbClr val="4BACC6">
                            <a:lumMod val="60000"/>
                            <a:lumOff val="40000"/>
                          </a:srgbClr>
                        </a:solidFill>
                        <a:ln w="25400" cap="flat" cmpd="sng" algn="ctr">
                          <a:solidFill>
                            <a:sysClr val="windowText" lastClr="000000"/>
                          </a:solidFill>
                          <a:prstDash val="solid"/>
                        </a:ln>
                        <a:effectLst/>
                      </wps:spPr>
                      <wps:txbx>
                        <w:txbxContent>
                          <w:p w:rsidR="00DC76CB" w:rsidRPr="001502CF" w:rsidRDefault="00DC76CB" w:rsidP="00DC76CB">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7E593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1" o:spid="_x0000_s1028" type="#_x0000_t176" style="position:absolute;left:0;text-align:left;margin-left:-31.8pt;margin-top:17.5pt;width:100.55pt;height:20.7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" fillcolor="#93cddd" strokecolor="windowText" strokeweight="2pt">
                <v:textbox>
                  <w:txbxContent>
                    <w:p w:rsidR="00DC76CB" w:rsidRPr="001502CF" w:rsidRDefault="00DC76CB" w:rsidP="00DC76CB">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v:textbox>
              </v:shape>
            </w:pict>
          </mc:Fallback>
        </mc:AlternateContent>
      </w:r>
    </w:p>
    <w:p w:rsidR="00DC76CB" w:rsidRPr="004E5C0D" w:rsidRDefault="00DC76CB" w:rsidP="00DC76CB">
      <w:pPr>
        <w:spacing w:after="0" w:line="360" w:lineRule="auto"/>
        <w:rPr>
          <w:color w:val="auto"/>
        </w:rPr>
      </w:pPr>
    </w:p>
    <w:p w:rsidR="00DC76CB" w:rsidRPr="004E5C0D" w:rsidRDefault="00DC76CB" w:rsidP="00DC76CB">
      <w:pPr>
        <w:spacing w:after="0" w:line="360" w:lineRule="auto"/>
        <w:rPr>
          <w:color w:val="auto"/>
        </w:rPr>
      </w:pPr>
      <w:r w:rsidRPr="004E5C0D">
        <w:rPr>
          <w:noProof/>
          <w:color w:val="auto"/>
        </w:rPr>
        <mc:AlternateContent>
          <mc:Choice Requires="wps">
            <w:drawing>
              <wp:anchor distT="0" distB="0" distL="114300" distR="114300" simplePos="0" relativeHeight="251668480" behindDoc="0" locked="0" layoutInCell="1" allowOverlap="1" wp14:anchorId="26A46FD3" wp14:editId="0D62AD73">
                <wp:simplePos x="0" y="0"/>
                <wp:positionH relativeFrom="column">
                  <wp:posOffset>2454250</wp:posOffset>
                </wp:positionH>
                <wp:positionV relativeFrom="paragraph">
                  <wp:posOffset>9550</wp:posOffset>
                </wp:positionV>
                <wp:extent cx="563270" cy="0"/>
                <wp:effectExtent l="0" t="76200" r="27305" b="95250"/>
                <wp:wrapNone/>
                <wp:docPr id="20" name="Straight Arrow Connector 20"/>
                <wp:cNvGraphicFramePr/>
                <a:graphic xmlns:a="http://schemas.openxmlformats.org/drawingml/2006/main">
                  <a:graphicData uri="http://schemas.microsoft.com/office/word/2010/wordprocessingShape">
                    <wps:wsp>
                      <wps:cNvCnPr/>
                      <wps:spPr>
                        <a:xfrm>
                          <a:off x="0" y="0"/>
                          <a:ext cx="563270" cy="0"/>
                        </a:xfrm>
                        <a:prstGeom prst="straightConnector1">
                          <a:avLst/>
                        </a:prstGeom>
                        <a:noFill/>
                        <a:ln w="9525" cap="flat" cmpd="sng" algn="ctr">
                          <a:solidFill>
                            <a:sysClr val="windowText" lastClr="000000"/>
                          </a:solidFill>
                          <a:prstDash val="solid"/>
                          <a:tailEnd type="triangle"/>
                        </a:ln>
                        <a:effectLst/>
                      </wps:spPr>
                      <wps:bodyPr/>
                    </wps:wsp>
                  </a:graphicData>
                </a:graphic>
              </wp:anchor>
            </w:drawing>
          </mc:Choice>
          <mc:Fallback>
            <w:pict>
              <v:shapetype w14:anchorId="06DFC040" id="_x0000_t32" coordsize="21600,21600" o:spt="32" o:oned="t" path="m,l21600,21600e" filled="f">
                <v:path arrowok="t" fillok="f" o:connecttype="none"/>
                <o:lock v:ext="edit" shapetype="t"/>
              </v:shapetype>
              <v:shape id="Straight Arrow Connector 20" o:spid="_x0000_s1026" type="#_x0000_t32" style="position:absolute;margin-left:193.25pt;margin-top:.75pt;width:44.3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" strokecolor="windowText">
                <v:stroke endarrow="block"/>
              </v:shape>
            </w:pict>
          </mc:Fallback>
        </mc:AlternateContent>
      </w:r>
    </w:p>
    <w:p w:rsidR="00DC76CB" w:rsidRPr="004E5C0D" w:rsidRDefault="00DC76CB" w:rsidP="00DC76CB">
      <w:pPr>
        <w:spacing w:after="0" w:line="360" w:lineRule="auto"/>
        <w:rPr>
          <w:color w:val="auto"/>
        </w:rPr>
      </w:pPr>
    </w:p>
    <w:p w:rsidR="00DC76CB" w:rsidRPr="004E5C0D" w:rsidRDefault="00DC76CB" w:rsidP="00DC76CB">
      <w:pPr>
        <w:spacing w:after="0" w:line="360" w:lineRule="auto"/>
        <w:rPr>
          <w:color w:val="auto"/>
        </w:rPr>
      </w:pPr>
    </w:p>
    <w:p w:rsidR="00DC76CB" w:rsidRPr="004E5C0D" w:rsidRDefault="00DC76CB" w:rsidP="00DC76CB">
      <w:pPr>
        <w:spacing w:after="0" w:line="360" w:lineRule="auto"/>
        <w:rPr>
          <w:color w:val="auto"/>
        </w:rPr>
      </w:pPr>
      <w:r w:rsidRPr="004E5C0D">
        <w:rPr>
          <w:noProof/>
          <w:color w:val="auto"/>
        </w:rPr>
        <mc:AlternateContent>
          <mc:Choice Requires="wps">
            <w:drawing>
              <wp:anchor distT="0" distB="0" distL="114300" distR="114300" simplePos="0" relativeHeight="251675648" behindDoc="0" locked="0" layoutInCell="1" allowOverlap="1" wp14:anchorId="1DA4C64F" wp14:editId="55587AA6">
                <wp:simplePos x="0" y="0"/>
                <wp:positionH relativeFrom="column">
                  <wp:posOffset>1400175</wp:posOffset>
                </wp:positionH>
                <wp:positionV relativeFrom="paragraph">
                  <wp:posOffset>128905</wp:posOffset>
                </wp:positionV>
                <wp:extent cx="0" cy="281305"/>
                <wp:effectExtent l="76200" t="0" r="57150" b="61595"/>
                <wp:wrapNone/>
                <wp:docPr id="27" name="Straight Arrow Connector 27"/>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9525" cap="flat" cmpd="sng" algn="ctr">
                          <a:solidFill>
                            <a:sysClr val="windowText" lastClr="000000"/>
                          </a:solidFill>
                          <a:prstDash val="solid"/>
                          <a:tailEnd type="triangle"/>
                        </a:ln>
                        <a:effectLst/>
                      </wps:spPr>
                      <wps:bodyPr/>
                    </wps:wsp>
                  </a:graphicData>
                </a:graphic>
              </wp:anchor>
            </w:drawing>
          </mc:Choice>
          <mc:Fallback>
            <w:pict>
              <v:shape w14:anchorId="4B6237A3" id="Straight Arrow Connector 27" o:spid="_x0000_s1026" type="#_x0000_t32" style="position:absolute;margin-left:110.25pt;margin-top:10.15pt;width:0;height:22.1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" strokecolor="windowText">
                <v:stroke endarrow="block"/>
              </v:shape>
            </w:pict>
          </mc:Fallback>
        </mc:AlternateContent>
      </w:r>
    </w:p>
    <w:p w:rsidR="00DC76CB" w:rsidRPr="004E5C0D" w:rsidRDefault="00DC76CB" w:rsidP="00DC76CB">
      <w:pPr>
        <w:spacing w:after="0" w:line="360" w:lineRule="auto"/>
        <w:rPr>
          <w:color w:val="auto"/>
        </w:rPr>
      </w:pPr>
    </w:p>
    <w:p w:rsidR="00DC76CB" w:rsidRPr="004E5C0D" w:rsidRDefault="00DC76CB" w:rsidP="00DC76CB">
      <w:pPr>
        <w:spacing w:after="0" w:line="360" w:lineRule="auto"/>
        <w:rPr>
          <w:color w:val="auto"/>
        </w:rPr>
      </w:pPr>
      <w:r w:rsidRPr="004E5C0D">
        <w:rPr>
          <w:noProof/>
          <w:color w:val="auto"/>
        </w:rPr>
        <mc:AlternateContent>
          <mc:Choice Requires="wps">
            <w:drawing>
              <wp:anchor distT="0" distB="0" distL="114300" distR="114300" simplePos="0" relativeHeight="251669504" behindDoc="0" locked="0" layoutInCell="1" allowOverlap="1" wp14:anchorId="3E6603C1" wp14:editId="6AAAC798">
                <wp:simplePos x="0" y="0"/>
                <wp:positionH relativeFrom="column">
                  <wp:posOffset>2453640</wp:posOffset>
                </wp:positionH>
                <wp:positionV relativeFrom="paragraph">
                  <wp:posOffset>328295</wp:posOffset>
                </wp:positionV>
                <wp:extent cx="563245" cy="0"/>
                <wp:effectExtent l="0" t="76200" r="27305" b="95250"/>
                <wp:wrapNone/>
                <wp:docPr id="21" name="Straight Arrow Connector 21"/>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9525" cap="flat" cmpd="sng" algn="ctr">
                          <a:solidFill>
                            <a:sysClr val="windowText" lastClr="000000"/>
                          </a:solidFill>
                          <a:prstDash val="solid"/>
                          <a:tailEnd type="triangle"/>
                        </a:ln>
                        <a:effectLst/>
                      </wps:spPr>
                      <wps:bodyPr/>
                    </wps:wsp>
                  </a:graphicData>
                </a:graphic>
              </wp:anchor>
            </w:drawing>
          </mc:Choice>
          <mc:Fallback>
            <w:pict>
              <v:shape w14:anchorId="166BD3F1" id="Straight Arrow Connector 21" o:spid="_x0000_s1026" type="#_x0000_t32" style="position:absolute;margin-left:193.2pt;margin-top:25.85pt;width:44.3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" strokecolor="windowText">
                <v:stroke endarrow="block"/>
              </v:shape>
            </w:pict>
          </mc:Fallback>
        </mc:AlternateContent>
      </w:r>
      <w:r w:rsidRPr="004E5C0D">
        <w:rPr>
          <w:noProof/>
          <w:color w:val="auto"/>
        </w:rPr>
        <mc:AlternateContent>
          <mc:Choice Requires="wps">
            <w:drawing>
              <wp:anchor distT="0" distB="0" distL="114300" distR="114300" simplePos="0" relativeHeight="251661312" behindDoc="0" locked="0" layoutInCell="1" allowOverlap="1" wp14:anchorId="34B8132C" wp14:editId="14C4499E">
                <wp:simplePos x="0" y="0"/>
                <wp:positionH relativeFrom="column">
                  <wp:posOffset>559435</wp:posOffset>
                </wp:positionH>
                <wp:positionV relativeFrom="paragraph">
                  <wp:posOffset>74930</wp:posOffset>
                </wp:positionV>
                <wp:extent cx="1887220" cy="526415"/>
                <wp:effectExtent l="0" t="0" r="17780" b="26035"/>
                <wp:wrapNone/>
                <wp:docPr id="22" name="Rectangle 22"/>
                <wp:cNvGraphicFramePr/>
                <a:graphic xmlns:a="http://schemas.openxmlformats.org/drawingml/2006/main">
                  <a:graphicData uri="http://schemas.microsoft.com/office/word/2010/wordprocessingShape">
                    <wps:wsp>
                      <wps:cNvSpPr/>
                      <wps:spPr>
                        <a:xfrm>
                          <a:off x="0" y="0"/>
                          <a:ext cx="1887220" cy="526415"/>
                        </a:xfrm>
                        <a:prstGeom prst="rect">
                          <a:avLst/>
                        </a:prstGeom>
                        <a:noFill/>
                        <a:ln w="25400" cap="flat" cmpd="sng" algn="ctr">
                          <a:solidFill>
                            <a:sysClr val="windowText" lastClr="000000"/>
                          </a:solidFill>
                          <a:prstDash val="solid"/>
                        </a:ln>
                        <a:effectLst/>
                      </wps:spPr>
                      <wps:txbx>
                        <w:txbxContent>
                          <w:p w:rsidR="00DC76CB" w:rsidRDefault="00DC76CB" w:rsidP="00DC76CB">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p>
                          <w:p w:rsidR="00DC76CB" w:rsidRPr="00560609" w:rsidRDefault="00DC76CB" w:rsidP="00DC76CB">
                            <w:pPr>
                              <w:spacing w:after="0" w:line="240" w:lineRule="auto"/>
                              <w:rPr>
                                <w:rFonts w:ascii="Arial" w:hAnsi="Arial" w:cs="Arial"/>
                                <w:color w:val="000000" w:themeColor="text1"/>
                                <w:sz w:val="18"/>
                                <w:szCs w:val="20"/>
                              </w:rPr>
                            </w:pPr>
                            <w:r>
                              <w:rPr>
                                <w:rFonts w:ascii="Arial" w:hAnsi="Arial" w:cs="Arial"/>
                                <w:color w:val="000000" w:themeColor="text1"/>
                                <w:sz w:val="18"/>
                                <w:szCs w:val="20"/>
                              </w:rPr>
                              <w:t>(n = 670)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B8132C" id="Rectangle 22" o:spid="_x0000_s1029" style="position:absolute;left:0;text-align:left;margin-left:44.05pt;margin-top:5.9pt;width:148.6pt;height:4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" filled="f" strokecolor="windowText" strokeweight="2pt">
                <v:textbox>
                  <w:txbxContent>
                    <w:p w:rsidR="00DC76CB" w:rsidRDefault="00DC76CB" w:rsidP="00DC76CB">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p>
                    <w:p w:rsidR="00DC76CB" w:rsidRPr="00560609" w:rsidRDefault="00DC76CB" w:rsidP="00DC76CB">
                      <w:pPr>
                        <w:spacing w:after="0" w:line="240" w:lineRule="auto"/>
                        <w:rPr>
                          <w:rFonts w:ascii="Arial" w:hAnsi="Arial" w:cs="Arial"/>
                          <w:color w:val="000000" w:themeColor="text1"/>
                          <w:sz w:val="18"/>
                          <w:szCs w:val="20"/>
                        </w:rPr>
                      </w:pPr>
                      <w:r>
                        <w:rPr>
                          <w:rFonts w:ascii="Arial" w:hAnsi="Arial" w:cs="Arial"/>
                          <w:color w:val="000000" w:themeColor="text1"/>
                          <w:sz w:val="18"/>
                          <w:szCs w:val="20"/>
                        </w:rPr>
                        <w:t>(n = 670)</w:t>
                      </w:r>
                    </w:p>
                  </w:txbxContent>
                </v:textbox>
              </v:rect>
            </w:pict>
          </mc:Fallback>
        </mc:AlternateContent>
      </w:r>
      <w:r w:rsidRPr="004E5C0D">
        <w:rPr>
          <w:noProof/>
          <w:color w:val="auto"/>
        </w:rPr>
        <mc:AlternateContent>
          <mc:Choice Requires="wps">
            <w:drawing>
              <wp:anchor distT="0" distB="0" distL="114300" distR="114300" simplePos="0" relativeHeight="251662336" behindDoc="0" locked="0" layoutInCell="1" allowOverlap="1" wp14:anchorId="4948E294" wp14:editId="0C2919BE">
                <wp:simplePos x="0" y="0"/>
                <wp:positionH relativeFrom="column">
                  <wp:posOffset>3048000</wp:posOffset>
                </wp:positionH>
                <wp:positionV relativeFrom="paragraph">
                  <wp:posOffset>74930</wp:posOffset>
                </wp:positionV>
                <wp:extent cx="1887220" cy="526415"/>
                <wp:effectExtent l="0" t="0" r="17780" b="26035"/>
                <wp:wrapNone/>
                <wp:docPr id="23" name="Rectangle 23"/>
                <wp:cNvGraphicFramePr/>
                <a:graphic xmlns:a="http://schemas.openxmlformats.org/drawingml/2006/main">
                  <a:graphicData uri="http://schemas.microsoft.com/office/word/2010/wordprocessingShape">
                    <wps:wsp>
                      <wps:cNvSpPr/>
                      <wps:spPr>
                        <a:xfrm>
                          <a:off x="0" y="0"/>
                          <a:ext cx="1887220" cy="526415"/>
                        </a:xfrm>
                        <a:prstGeom prst="rect">
                          <a:avLst/>
                        </a:prstGeom>
                        <a:noFill/>
                        <a:ln w="25400" cap="flat" cmpd="sng" algn="ctr">
                          <a:solidFill>
                            <a:sysClr val="windowText" lastClr="000000"/>
                          </a:solidFill>
                          <a:prstDash val="solid"/>
                        </a:ln>
                        <a:effectLst/>
                      </wps:spPr>
                      <wps:txbx>
                        <w:txbxContent>
                          <w:p w:rsidR="00DC76CB" w:rsidRDefault="00DC76CB" w:rsidP="00DC76CB">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w:t>
                            </w:r>
                          </w:p>
                          <w:p w:rsidR="00DC76CB" w:rsidRPr="00560609" w:rsidRDefault="00DC76CB" w:rsidP="00DC76CB">
                            <w:pPr>
                              <w:spacing w:after="0" w:line="240" w:lineRule="auto"/>
                              <w:rPr>
                                <w:rFonts w:ascii="Arial" w:hAnsi="Arial" w:cs="Arial"/>
                                <w:color w:val="000000" w:themeColor="text1"/>
                                <w:sz w:val="18"/>
                                <w:szCs w:val="20"/>
                              </w:rPr>
                            </w:pPr>
                            <w:r>
                              <w:rPr>
                                <w:rFonts w:ascii="Arial" w:hAnsi="Arial" w:cs="Arial"/>
                                <w:color w:val="000000" w:themeColor="text1"/>
                                <w:sz w:val="18"/>
                                <w:szCs w:val="20"/>
                              </w:rPr>
                              <w:t>(n = 319)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48E294" id="Rectangle 23" o:spid="_x0000_s1030" style="position:absolute;left:0;text-align:left;margin-left:240pt;margin-top:5.9pt;width:148.6pt;height:4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" filled="f" strokecolor="windowText" strokeweight="2pt">
                <v:textbox>
                  <w:txbxContent>
                    <w:p w:rsidR="00DC76CB" w:rsidRDefault="00DC76CB" w:rsidP="00DC76CB">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w:t>
                      </w:r>
                    </w:p>
                    <w:p w:rsidR="00DC76CB" w:rsidRPr="00560609" w:rsidRDefault="00DC76CB" w:rsidP="00DC76CB">
                      <w:pPr>
                        <w:spacing w:after="0" w:line="240" w:lineRule="auto"/>
                        <w:rPr>
                          <w:rFonts w:ascii="Arial" w:hAnsi="Arial" w:cs="Arial"/>
                          <w:color w:val="000000" w:themeColor="text1"/>
                          <w:sz w:val="18"/>
                          <w:szCs w:val="20"/>
                        </w:rPr>
                      </w:pPr>
                      <w:r>
                        <w:rPr>
                          <w:rFonts w:ascii="Arial" w:hAnsi="Arial" w:cs="Arial"/>
                          <w:color w:val="000000" w:themeColor="text1"/>
                          <w:sz w:val="18"/>
                          <w:szCs w:val="20"/>
                        </w:rPr>
                        <w:t>(n = 319)</w:t>
                      </w:r>
                    </w:p>
                  </w:txbxContent>
                </v:textbox>
              </v:rect>
            </w:pict>
          </mc:Fallback>
        </mc:AlternateContent>
      </w:r>
    </w:p>
    <w:p w:rsidR="00DC76CB" w:rsidRPr="004E5C0D" w:rsidRDefault="00DC76CB" w:rsidP="00DC76CB">
      <w:pPr>
        <w:spacing w:after="0" w:line="360" w:lineRule="auto"/>
        <w:rPr>
          <w:color w:val="auto"/>
        </w:rPr>
      </w:pPr>
    </w:p>
    <w:p w:rsidR="00DC76CB" w:rsidRPr="004E5C0D" w:rsidRDefault="00DC76CB" w:rsidP="00DC76CB">
      <w:pPr>
        <w:spacing w:after="0" w:line="360" w:lineRule="auto"/>
        <w:rPr>
          <w:color w:val="auto"/>
        </w:rPr>
      </w:pPr>
    </w:p>
    <w:p w:rsidR="00DC76CB" w:rsidRPr="004E5C0D" w:rsidRDefault="00DC76CB" w:rsidP="00DC76CB">
      <w:pPr>
        <w:spacing w:after="0" w:line="360" w:lineRule="auto"/>
        <w:rPr>
          <w:color w:val="auto"/>
        </w:rPr>
      </w:pPr>
      <w:r w:rsidRPr="004E5C0D">
        <w:rPr>
          <w:noProof/>
          <w:color w:val="auto"/>
        </w:rPr>
        <mc:AlternateContent>
          <mc:Choice Requires="wps">
            <w:drawing>
              <wp:anchor distT="0" distB="0" distL="114300" distR="114300" simplePos="0" relativeHeight="251676672" behindDoc="0" locked="0" layoutInCell="1" allowOverlap="1" wp14:anchorId="1FCD3690" wp14:editId="1EB2F00E">
                <wp:simplePos x="0" y="0"/>
                <wp:positionH relativeFrom="column">
                  <wp:posOffset>1400175</wp:posOffset>
                </wp:positionH>
                <wp:positionV relativeFrom="paragraph">
                  <wp:posOffset>99695</wp:posOffset>
                </wp:positionV>
                <wp:extent cx="0" cy="281305"/>
                <wp:effectExtent l="76200" t="0" r="57150" b="61595"/>
                <wp:wrapNone/>
                <wp:docPr id="35" name="Straight Arrow Connector 35"/>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9525" cap="flat" cmpd="sng" algn="ctr">
                          <a:solidFill>
                            <a:sysClr val="windowText" lastClr="000000"/>
                          </a:solidFill>
                          <a:prstDash val="solid"/>
                          <a:tailEnd type="triangle"/>
                        </a:ln>
                        <a:effectLst/>
                      </wps:spPr>
                      <wps:bodyPr/>
                    </wps:wsp>
                  </a:graphicData>
                </a:graphic>
              </wp:anchor>
            </w:drawing>
          </mc:Choice>
          <mc:Fallback>
            <w:pict>
              <v:shape w14:anchorId="73D8525E" id="Straight Arrow Connector 35" o:spid="_x0000_s1026" type="#_x0000_t32" style="position:absolute;margin-left:110.25pt;margin-top:7.85pt;width:0;height:22.1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" strokecolor="windowText">
                <v:stroke endarrow="block"/>
              </v:shape>
            </w:pict>
          </mc:Fallback>
        </mc:AlternateContent>
      </w:r>
    </w:p>
    <w:p w:rsidR="00DC76CB" w:rsidRPr="004E5C0D" w:rsidRDefault="00DC76CB" w:rsidP="00DC76CB">
      <w:pPr>
        <w:spacing w:after="0" w:line="360" w:lineRule="auto"/>
        <w:rPr>
          <w:color w:val="auto"/>
        </w:rPr>
      </w:pPr>
    </w:p>
    <w:p w:rsidR="00DC76CB" w:rsidRPr="004E5C0D" w:rsidRDefault="00DC76CB" w:rsidP="00DC76CB">
      <w:pPr>
        <w:spacing w:after="0" w:line="360" w:lineRule="auto"/>
        <w:rPr>
          <w:color w:val="auto"/>
        </w:rPr>
      </w:pPr>
      <w:r w:rsidRPr="004E5C0D">
        <w:rPr>
          <w:noProof/>
          <w:color w:val="auto"/>
        </w:rPr>
        <mc:AlternateContent>
          <mc:Choice Requires="wps">
            <w:drawing>
              <wp:anchor distT="0" distB="0" distL="114300" distR="114300" simplePos="0" relativeHeight="251663360" behindDoc="0" locked="0" layoutInCell="1" allowOverlap="1" wp14:anchorId="51B01656" wp14:editId="6B55C57E">
                <wp:simplePos x="0" y="0"/>
                <wp:positionH relativeFrom="column">
                  <wp:posOffset>560705</wp:posOffset>
                </wp:positionH>
                <wp:positionV relativeFrom="paragraph">
                  <wp:posOffset>47625</wp:posOffset>
                </wp:positionV>
                <wp:extent cx="1887220" cy="526415"/>
                <wp:effectExtent l="0" t="0" r="17780" b="26035"/>
                <wp:wrapNone/>
                <wp:docPr id="24" name="Rectangle 24"/>
                <wp:cNvGraphicFramePr/>
                <a:graphic xmlns:a="http://schemas.openxmlformats.org/drawingml/2006/main">
                  <a:graphicData uri="http://schemas.microsoft.com/office/word/2010/wordprocessingShape">
                    <wps:wsp>
                      <wps:cNvSpPr/>
                      <wps:spPr>
                        <a:xfrm>
                          <a:off x="0" y="0"/>
                          <a:ext cx="1887220" cy="526415"/>
                        </a:xfrm>
                        <a:prstGeom prst="rect">
                          <a:avLst/>
                        </a:prstGeom>
                        <a:noFill/>
                        <a:ln w="25400" cap="flat" cmpd="sng" algn="ctr">
                          <a:solidFill>
                            <a:sysClr val="windowText" lastClr="000000"/>
                          </a:solidFill>
                          <a:prstDash val="solid"/>
                        </a:ln>
                        <a:effectLst/>
                      </wps:spPr>
                      <wps:txbx>
                        <w:txbxContent>
                          <w:p w:rsidR="00DC76CB" w:rsidRDefault="00DC76CB" w:rsidP="00DC76CB">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p>
                          <w:p w:rsidR="00DC76CB" w:rsidRPr="00560609" w:rsidRDefault="00DC76CB" w:rsidP="00DC76CB">
                            <w:pPr>
                              <w:spacing w:after="0" w:line="240" w:lineRule="auto"/>
                              <w:rPr>
                                <w:rFonts w:ascii="Arial" w:hAnsi="Arial" w:cs="Arial"/>
                                <w:color w:val="000000" w:themeColor="text1"/>
                                <w:sz w:val="18"/>
                                <w:szCs w:val="20"/>
                              </w:rPr>
                            </w:pPr>
                            <w:r>
                              <w:rPr>
                                <w:rFonts w:ascii="Arial" w:hAnsi="Arial" w:cs="Arial"/>
                                <w:color w:val="000000" w:themeColor="text1"/>
                                <w:sz w:val="18"/>
                                <w:szCs w:val="20"/>
                              </w:rPr>
                              <w:t>(n = 351)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01656" id="Rectangle 24" o:spid="_x0000_s1031" style="position:absolute;left:0;text-align:left;margin-left:44.15pt;margin-top:3.75pt;width:148.6pt;height:4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" filled="f" strokecolor="windowText" strokeweight="2pt">
                <v:textbox>
                  <w:txbxContent>
                    <w:p w:rsidR="00DC76CB" w:rsidRDefault="00DC76CB" w:rsidP="00DC76CB">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p>
                    <w:p w:rsidR="00DC76CB" w:rsidRPr="00560609" w:rsidRDefault="00DC76CB" w:rsidP="00DC76CB">
                      <w:pPr>
                        <w:spacing w:after="0" w:line="240" w:lineRule="auto"/>
                        <w:rPr>
                          <w:rFonts w:ascii="Arial" w:hAnsi="Arial" w:cs="Arial"/>
                          <w:color w:val="000000" w:themeColor="text1"/>
                          <w:sz w:val="18"/>
                          <w:szCs w:val="20"/>
                        </w:rPr>
                      </w:pPr>
                      <w:r>
                        <w:rPr>
                          <w:rFonts w:ascii="Arial" w:hAnsi="Arial" w:cs="Arial"/>
                          <w:color w:val="000000" w:themeColor="text1"/>
                          <w:sz w:val="18"/>
                          <w:szCs w:val="20"/>
                        </w:rPr>
                        <w:t>(n = 351)</w:t>
                      </w:r>
                    </w:p>
                  </w:txbxContent>
                </v:textbox>
              </v:rect>
            </w:pict>
          </mc:Fallback>
        </mc:AlternateContent>
      </w:r>
      <w:r w:rsidRPr="004E5C0D">
        <w:rPr>
          <w:noProof/>
          <w:color w:val="auto"/>
        </w:rPr>
        <mc:AlternateContent>
          <mc:Choice Requires="wps">
            <w:drawing>
              <wp:anchor distT="0" distB="0" distL="114300" distR="114300" simplePos="0" relativeHeight="251670528" behindDoc="0" locked="0" layoutInCell="1" allowOverlap="1" wp14:anchorId="54867453" wp14:editId="4529703D">
                <wp:simplePos x="0" y="0"/>
                <wp:positionH relativeFrom="column">
                  <wp:posOffset>2463165</wp:posOffset>
                </wp:positionH>
                <wp:positionV relativeFrom="paragraph">
                  <wp:posOffset>320675</wp:posOffset>
                </wp:positionV>
                <wp:extent cx="563245" cy="0"/>
                <wp:effectExtent l="0" t="76200" r="27305" b="95250"/>
                <wp:wrapNone/>
                <wp:docPr id="25" name="Straight Arrow Connector 25"/>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9525" cap="flat" cmpd="sng" algn="ctr">
                          <a:solidFill>
                            <a:sysClr val="windowText" lastClr="000000"/>
                          </a:solidFill>
                          <a:prstDash val="solid"/>
                          <a:tailEnd type="triangle"/>
                        </a:ln>
                        <a:effectLst/>
                      </wps:spPr>
                      <wps:bodyPr/>
                    </wps:wsp>
                  </a:graphicData>
                </a:graphic>
              </wp:anchor>
            </w:drawing>
          </mc:Choice>
          <mc:Fallback>
            <w:pict>
              <v:shape w14:anchorId="3FAF8FBF" id="Straight Arrow Connector 25" o:spid="_x0000_s1026" type="#_x0000_t32" style="position:absolute;margin-left:193.95pt;margin-top:25.25pt;width:44.3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" strokecolor="windowText">
                <v:stroke endarrow="block"/>
              </v:shape>
            </w:pict>
          </mc:Fallback>
        </mc:AlternateContent>
      </w:r>
      <w:r w:rsidRPr="004E5C0D">
        <w:rPr>
          <w:noProof/>
          <w:color w:val="auto"/>
        </w:rPr>
        <mc:AlternateContent>
          <mc:Choice Requires="wps">
            <w:drawing>
              <wp:anchor distT="0" distB="0" distL="114300" distR="114300" simplePos="0" relativeHeight="251664384" behindDoc="0" locked="0" layoutInCell="1" allowOverlap="1" wp14:anchorId="61C3B710" wp14:editId="2C52D806">
                <wp:simplePos x="0" y="0"/>
                <wp:positionH relativeFrom="column">
                  <wp:posOffset>3049270</wp:posOffset>
                </wp:positionH>
                <wp:positionV relativeFrom="paragraph">
                  <wp:posOffset>66675</wp:posOffset>
                </wp:positionV>
                <wp:extent cx="1887220" cy="526415"/>
                <wp:effectExtent l="0" t="0" r="17780" b="26035"/>
                <wp:wrapNone/>
                <wp:docPr id="26" name="Rectangle 26"/>
                <wp:cNvGraphicFramePr/>
                <a:graphic xmlns:a="http://schemas.openxmlformats.org/drawingml/2006/main">
                  <a:graphicData uri="http://schemas.microsoft.com/office/word/2010/wordprocessingShape">
                    <wps:wsp>
                      <wps:cNvSpPr/>
                      <wps:spPr>
                        <a:xfrm>
                          <a:off x="0" y="0"/>
                          <a:ext cx="1887220" cy="526415"/>
                        </a:xfrm>
                        <a:prstGeom prst="rect">
                          <a:avLst/>
                        </a:prstGeom>
                        <a:noFill/>
                        <a:ln w="25400" cap="flat" cmpd="sng" algn="ctr">
                          <a:solidFill>
                            <a:sysClr val="windowText" lastClr="000000"/>
                          </a:solidFill>
                          <a:prstDash val="solid"/>
                        </a:ln>
                        <a:effectLst/>
                      </wps:spPr>
                      <wps:txbx>
                        <w:txbxContent>
                          <w:p w:rsidR="00DC76CB" w:rsidRDefault="00DC76CB" w:rsidP="00DC76CB">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w:t>
                            </w:r>
                          </w:p>
                          <w:p w:rsidR="00DC76CB" w:rsidRPr="00560609" w:rsidRDefault="00DC76CB" w:rsidP="00DC76CB">
                            <w:pPr>
                              <w:spacing w:after="0" w:line="240" w:lineRule="auto"/>
                              <w:rPr>
                                <w:rFonts w:ascii="Arial" w:hAnsi="Arial" w:cs="Arial"/>
                                <w:color w:val="000000" w:themeColor="text1"/>
                                <w:sz w:val="18"/>
                                <w:szCs w:val="20"/>
                              </w:rPr>
                            </w:pPr>
                            <w:r>
                              <w:rPr>
                                <w:rFonts w:ascii="Arial" w:hAnsi="Arial" w:cs="Arial"/>
                                <w:color w:val="000000" w:themeColor="text1"/>
                                <w:sz w:val="18"/>
                                <w:szCs w:val="20"/>
                              </w:rPr>
                              <w:t>(n = 79)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C3B710" id="Rectangle 26" o:spid="_x0000_s1032" style="position:absolute;left:0;text-align:left;margin-left:240.1pt;margin-top:5.25pt;width:148.6pt;height:4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" filled="f" strokecolor="windowText" strokeweight="2pt">
                <v:textbox>
                  <w:txbxContent>
                    <w:p w:rsidR="00DC76CB" w:rsidRDefault="00DC76CB" w:rsidP="00DC76CB">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w:t>
                      </w:r>
                    </w:p>
                    <w:p w:rsidR="00DC76CB" w:rsidRPr="00560609" w:rsidRDefault="00DC76CB" w:rsidP="00DC76CB">
                      <w:pPr>
                        <w:spacing w:after="0" w:line="240" w:lineRule="auto"/>
                        <w:rPr>
                          <w:rFonts w:ascii="Arial" w:hAnsi="Arial" w:cs="Arial"/>
                          <w:color w:val="000000" w:themeColor="text1"/>
                          <w:sz w:val="18"/>
                          <w:szCs w:val="20"/>
                        </w:rPr>
                      </w:pPr>
                      <w:r>
                        <w:rPr>
                          <w:rFonts w:ascii="Arial" w:hAnsi="Arial" w:cs="Arial"/>
                          <w:color w:val="000000" w:themeColor="text1"/>
                          <w:sz w:val="18"/>
                          <w:szCs w:val="20"/>
                        </w:rPr>
                        <w:t>(n = 79)</w:t>
                      </w:r>
                    </w:p>
                  </w:txbxContent>
                </v:textbox>
              </v:rect>
            </w:pict>
          </mc:Fallback>
        </mc:AlternateContent>
      </w:r>
    </w:p>
    <w:p w:rsidR="00DC76CB" w:rsidRPr="004E5C0D" w:rsidRDefault="00DC76CB" w:rsidP="00DC76CB">
      <w:pPr>
        <w:spacing w:after="0" w:line="360" w:lineRule="auto"/>
        <w:rPr>
          <w:color w:val="auto"/>
        </w:rPr>
      </w:pPr>
    </w:p>
    <w:p w:rsidR="00DC76CB" w:rsidRPr="004E5C0D" w:rsidRDefault="00DC76CB" w:rsidP="00DC76CB">
      <w:pPr>
        <w:spacing w:after="0" w:line="360" w:lineRule="auto"/>
        <w:rPr>
          <w:color w:val="auto"/>
        </w:rPr>
      </w:pPr>
      <w:r w:rsidRPr="004E5C0D">
        <w:rPr>
          <w:noProof/>
          <w:color w:val="auto"/>
        </w:rPr>
        <mc:AlternateContent>
          <mc:Choice Requires="wps">
            <w:drawing>
              <wp:anchor distT="0" distB="0" distL="114300" distR="114300" simplePos="0" relativeHeight="251673600" behindDoc="0" locked="0" layoutInCell="1" allowOverlap="1" wp14:anchorId="013637A6" wp14:editId="18018A23">
                <wp:simplePos x="0" y="0"/>
                <wp:positionH relativeFrom="column">
                  <wp:posOffset>-1160940</wp:posOffset>
                </wp:positionH>
                <wp:positionV relativeFrom="paragraph">
                  <wp:posOffset>140495</wp:posOffset>
                </wp:positionV>
                <wp:extent cx="2787335" cy="262890"/>
                <wp:effectExtent l="4763" t="0" r="18097" b="18098"/>
                <wp:wrapNone/>
                <wp:docPr id="32" name="Flowchart: Alternate Process 32"/>
                <wp:cNvGraphicFramePr/>
                <a:graphic xmlns:a="http://schemas.openxmlformats.org/drawingml/2006/main">
                  <a:graphicData uri="http://schemas.microsoft.com/office/word/2010/wordprocessingShape">
                    <wps:wsp>
                      <wps:cNvSpPr/>
                      <wps:spPr>
                        <a:xfrm rot="16200000">
                          <a:off x="0" y="0"/>
                          <a:ext cx="2787335" cy="262890"/>
                        </a:xfrm>
                        <a:prstGeom prst="flowChartAlternateProcess">
                          <a:avLst/>
                        </a:prstGeom>
                        <a:solidFill>
                          <a:srgbClr val="4BACC6">
                            <a:lumMod val="60000"/>
                            <a:lumOff val="40000"/>
                          </a:srgbClr>
                        </a:solidFill>
                        <a:ln w="25400" cap="flat" cmpd="sng" algn="ctr">
                          <a:solidFill>
                            <a:sysClr val="windowText" lastClr="000000"/>
                          </a:solidFill>
                          <a:prstDash val="solid"/>
                        </a:ln>
                        <a:effectLst/>
                      </wps:spPr>
                      <wps:txbx>
                        <w:txbxContent>
                          <w:p w:rsidR="00DC76CB" w:rsidRDefault="00DC76CB" w:rsidP="00DC76CB">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rsidR="00DC76CB" w:rsidRPr="001502CF" w:rsidRDefault="00DC76CB" w:rsidP="00DC76CB">
                            <w:pPr>
                              <w:spacing w:after="0"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637A6" id="Flowchart: Alternate Process 32" o:spid="_x0000_s1033" type="#_x0000_t176" style="position:absolute;left:0;text-align:left;margin-left:-91.4pt;margin-top:11.05pt;width:219.5pt;height:20.7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" fillcolor="#93cddd" strokecolor="windowText" strokeweight="2pt">
                <v:textbox>
                  <w:txbxContent>
                    <w:p w:rsidR="00DC76CB" w:rsidRDefault="00DC76CB" w:rsidP="00DC76CB">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rsidR="00DC76CB" w:rsidRPr="001502CF" w:rsidRDefault="00DC76CB" w:rsidP="00DC76CB">
                      <w:pPr>
                        <w:spacing w:after="0" w:line="240" w:lineRule="auto"/>
                        <w:rPr>
                          <w:rFonts w:ascii="Arial" w:hAnsi="Arial" w:cs="Arial"/>
                          <w:b/>
                          <w:color w:val="000000" w:themeColor="text1"/>
                          <w:sz w:val="18"/>
                          <w:szCs w:val="18"/>
                        </w:rPr>
                      </w:pPr>
                    </w:p>
                  </w:txbxContent>
                </v:textbox>
              </v:shape>
            </w:pict>
          </mc:Fallback>
        </mc:AlternateContent>
      </w:r>
    </w:p>
    <w:p w:rsidR="00DC76CB" w:rsidRPr="004E5C0D" w:rsidRDefault="00DC76CB" w:rsidP="00DC76CB">
      <w:pPr>
        <w:spacing w:after="0" w:line="360" w:lineRule="auto"/>
        <w:rPr>
          <w:color w:val="auto"/>
        </w:rPr>
      </w:pPr>
      <w:r w:rsidRPr="004E5C0D">
        <w:rPr>
          <w:noProof/>
          <w:color w:val="auto"/>
        </w:rPr>
        <mc:AlternateContent>
          <mc:Choice Requires="wps">
            <w:drawing>
              <wp:anchor distT="0" distB="0" distL="114300" distR="114300" simplePos="0" relativeHeight="251677696" behindDoc="0" locked="0" layoutInCell="1" allowOverlap="1" wp14:anchorId="0E1D285A" wp14:editId="0FA1B630">
                <wp:simplePos x="0" y="0"/>
                <wp:positionH relativeFrom="column">
                  <wp:posOffset>1409700</wp:posOffset>
                </wp:positionH>
                <wp:positionV relativeFrom="paragraph">
                  <wp:posOffset>56515</wp:posOffset>
                </wp:positionV>
                <wp:extent cx="0" cy="281305"/>
                <wp:effectExtent l="76200" t="0" r="57150" b="61595"/>
                <wp:wrapNone/>
                <wp:docPr id="36" name="Straight Arrow Connector 36"/>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9525" cap="flat" cmpd="sng" algn="ctr">
                          <a:solidFill>
                            <a:sysClr val="windowText" lastClr="000000"/>
                          </a:solidFill>
                          <a:prstDash val="solid"/>
                          <a:tailEnd type="triangle"/>
                        </a:ln>
                        <a:effectLst/>
                      </wps:spPr>
                      <wps:bodyPr/>
                    </wps:wsp>
                  </a:graphicData>
                </a:graphic>
              </wp:anchor>
            </w:drawing>
          </mc:Choice>
          <mc:Fallback>
            <w:pict>
              <v:shape w14:anchorId="305C92E4" id="Straight Arrow Connector 36" o:spid="_x0000_s1026" type="#_x0000_t32" style="position:absolute;margin-left:111pt;margin-top:4.45pt;width:0;height:22.1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" strokecolor="windowText">
                <v:stroke endarrow="block"/>
              </v:shape>
            </w:pict>
          </mc:Fallback>
        </mc:AlternateContent>
      </w:r>
    </w:p>
    <w:p w:rsidR="00DC76CB" w:rsidRPr="004E5C0D" w:rsidRDefault="00DC76CB" w:rsidP="00DC76CB">
      <w:pPr>
        <w:spacing w:after="0" w:line="360" w:lineRule="auto"/>
        <w:rPr>
          <w:color w:val="auto"/>
        </w:rPr>
      </w:pPr>
    </w:p>
    <w:p w:rsidR="00DC76CB" w:rsidRPr="004E5C0D" w:rsidRDefault="00DC76CB" w:rsidP="00DC76CB">
      <w:pPr>
        <w:spacing w:after="0" w:line="360" w:lineRule="auto"/>
        <w:rPr>
          <w:color w:val="auto"/>
        </w:rPr>
      </w:pPr>
      <w:r w:rsidRPr="004E5C0D">
        <w:rPr>
          <w:noProof/>
          <w:color w:val="auto"/>
        </w:rPr>
        <mc:AlternateContent>
          <mc:Choice Requires="wps">
            <w:drawing>
              <wp:anchor distT="0" distB="0" distL="114300" distR="114300" simplePos="0" relativeHeight="251671552" behindDoc="0" locked="0" layoutInCell="1" allowOverlap="1" wp14:anchorId="49D71515" wp14:editId="5B50AD51">
                <wp:simplePos x="0" y="0"/>
                <wp:positionH relativeFrom="column">
                  <wp:posOffset>2476500</wp:posOffset>
                </wp:positionH>
                <wp:positionV relativeFrom="paragraph">
                  <wp:posOffset>294640</wp:posOffset>
                </wp:positionV>
                <wp:extent cx="563245" cy="0"/>
                <wp:effectExtent l="0" t="76200" r="27305" b="95250"/>
                <wp:wrapNone/>
                <wp:docPr id="28" name="Straight Arrow Connector 28"/>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9525" cap="flat" cmpd="sng" algn="ctr">
                          <a:solidFill>
                            <a:sysClr val="windowText" lastClr="000000"/>
                          </a:solidFill>
                          <a:prstDash val="solid"/>
                          <a:tailEnd type="triangle"/>
                        </a:ln>
                        <a:effectLst/>
                      </wps:spPr>
                      <wps:bodyPr/>
                    </wps:wsp>
                  </a:graphicData>
                </a:graphic>
              </wp:anchor>
            </w:drawing>
          </mc:Choice>
          <mc:Fallback>
            <w:pict>
              <v:shape w14:anchorId="1F668D57" id="Straight Arrow Connector 28" o:spid="_x0000_s1026" type="#_x0000_t32" style="position:absolute;margin-left:195pt;margin-top:23.2pt;width:44.3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" strokecolor="windowText">
                <v:stroke endarrow="block"/>
              </v:shape>
            </w:pict>
          </mc:Fallback>
        </mc:AlternateContent>
      </w:r>
      <w:r w:rsidRPr="004E5C0D">
        <w:rPr>
          <w:noProof/>
          <w:color w:val="auto"/>
        </w:rPr>
        <mc:AlternateContent>
          <mc:Choice Requires="wps">
            <w:drawing>
              <wp:anchor distT="0" distB="0" distL="114300" distR="114300" simplePos="0" relativeHeight="251665408" behindDoc="0" locked="0" layoutInCell="1" allowOverlap="1" wp14:anchorId="4115E720" wp14:editId="00508348">
                <wp:simplePos x="0" y="0"/>
                <wp:positionH relativeFrom="column">
                  <wp:posOffset>561975</wp:posOffset>
                </wp:positionH>
                <wp:positionV relativeFrom="paragraph">
                  <wp:posOffset>13335</wp:posOffset>
                </wp:positionV>
                <wp:extent cx="1887220" cy="526415"/>
                <wp:effectExtent l="0" t="0" r="17780" b="26035"/>
                <wp:wrapNone/>
                <wp:docPr id="29" name="Rectangle 29"/>
                <wp:cNvGraphicFramePr/>
                <a:graphic xmlns:a="http://schemas.openxmlformats.org/drawingml/2006/main">
                  <a:graphicData uri="http://schemas.microsoft.com/office/word/2010/wordprocessingShape">
                    <wps:wsp>
                      <wps:cNvSpPr/>
                      <wps:spPr>
                        <a:xfrm>
                          <a:off x="0" y="0"/>
                          <a:ext cx="1887220" cy="526415"/>
                        </a:xfrm>
                        <a:prstGeom prst="rect">
                          <a:avLst/>
                        </a:prstGeom>
                        <a:noFill/>
                        <a:ln w="25400" cap="flat" cmpd="sng" algn="ctr">
                          <a:solidFill>
                            <a:sysClr val="windowText" lastClr="000000"/>
                          </a:solidFill>
                          <a:prstDash val="solid"/>
                        </a:ln>
                        <a:effectLst/>
                      </wps:spPr>
                      <wps:txbx>
                        <w:txbxContent>
                          <w:p w:rsidR="00DC76CB" w:rsidRPr="00C01CD8" w:rsidRDefault="00DC76CB" w:rsidP="00DC76CB">
                            <w:pPr>
                              <w:spacing w:after="0" w:line="240" w:lineRule="auto"/>
                              <w:rPr>
                                <w:color w:val="000000" w:themeColor="text1"/>
                                <w:sz w:val="18"/>
                                <w:szCs w:val="20"/>
                              </w:rPr>
                            </w:pPr>
                            <w:r w:rsidRPr="00C01CD8">
                              <w:rPr>
                                <w:color w:val="000000" w:themeColor="text1"/>
                                <w:sz w:val="18"/>
                                <w:szCs w:val="20"/>
                              </w:rPr>
                              <w:t>Reports assessed for eligibility</w:t>
                            </w:r>
                          </w:p>
                          <w:p w:rsidR="00DC76CB" w:rsidRPr="00C01CD8" w:rsidRDefault="00DC76CB" w:rsidP="00DC76CB">
                            <w:pPr>
                              <w:spacing w:after="0" w:line="240" w:lineRule="auto"/>
                              <w:rPr>
                                <w:color w:val="000000" w:themeColor="text1"/>
                                <w:sz w:val="18"/>
                                <w:szCs w:val="20"/>
                              </w:rPr>
                            </w:pPr>
                            <w:r w:rsidRPr="00C01CD8">
                              <w:rPr>
                                <w:color w:val="000000" w:themeColor="text1"/>
                                <w:sz w:val="18"/>
                                <w:szCs w:val="20"/>
                              </w:rPr>
                              <w:t>(n = 272)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15E720" id="Rectangle 29" o:spid="_x0000_s1034" style="position:absolute;left:0;text-align:left;margin-left:44.25pt;margin-top:1.05pt;width:148.6pt;height:4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" filled="f" strokecolor="windowText" strokeweight="2pt">
                <v:textbox>
                  <w:txbxContent>
                    <w:p w:rsidR="00DC76CB" w:rsidRPr="00C01CD8" w:rsidRDefault="00DC76CB" w:rsidP="00DC76CB">
                      <w:pPr>
                        <w:spacing w:after="0" w:line="240" w:lineRule="auto"/>
                        <w:rPr>
                          <w:color w:val="000000" w:themeColor="text1"/>
                          <w:sz w:val="18"/>
                          <w:szCs w:val="20"/>
                        </w:rPr>
                      </w:pPr>
                      <w:r w:rsidRPr="00C01CD8">
                        <w:rPr>
                          <w:color w:val="000000" w:themeColor="text1"/>
                          <w:sz w:val="18"/>
                          <w:szCs w:val="20"/>
                        </w:rPr>
                        <w:t>Reports assessed for eligibility</w:t>
                      </w:r>
                    </w:p>
                    <w:p w:rsidR="00DC76CB" w:rsidRPr="00C01CD8" w:rsidRDefault="00DC76CB" w:rsidP="00DC76CB">
                      <w:pPr>
                        <w:spacing w:after="0" w:line="240" w:lineRule="auto"/>
                        <w:rPr>
                          <w:color w:val="000000" w:themeColor="text1"/>
                          <w:sz w:val="18"/>
                          <w:szCs w:val="20"/>
                        </w:rPr>
                      </w:pPr>
                      <w:r w:rsidRPr="00C01CD8">
                        <w:rPr>
                          <w:color w:val="000000" w:themeColor="text1"/>
                          <w:sz w:val="18"/>
                          <w:szCs w:val="20"/>
                        </w:rPr>
                        <w:t>(n = 272)</w:t>
                      </w:r>
                    </w:p>
                  </w:txbxContent>
                </v:textbox>
              </v:rect>
            </w:pict>
          </mc:Fallback>
        </mc:AlternateContent>
      </w:r>
      <w:r w:rsidRPr="004E5C0D">
        <w:rPr>
          <w:noProof/>
          <w:color w:val="auto"/>
        </w:rPr>
        <mc:AlternateContent>
          <mc:Choice Requires="wps">
            <w:drawing>
              <wp:anchor distT="0" distB="0" distL="114300" distR="114300" simplePos="0" relativeHeight="251666432" behindDoc="0" locked="0" layoutInCell="1" allowOverlap="1" wp14:anchorId="2BC90DAA" wp14:editId="5B1E088D">
                <wp:simplePos x="0" y="0"/>
                <wp:positionH relativeFrom="column">
                  <wp:posOffset>3057525</wp:posOffset>
                </wp:positionH>
                <wp:positionV relativeFrom="paragraph">
                  <wp:posOffset>10795</wp:posOffset>
                </wp:positionV>
                <wp:extent cx="1887220" cy="1133475"/>
                <wp:effectExtent l="0" t="0" r="17780" b="28575"/>
                <wp:wrapNone/>
                <wp:docPr id="30" name="Rectangle 30"/>
                <wp:cNvGraphicFramePr/>
                <a:graphic xmlns:a="http://schemas.openxmlformats.org/drawingml/2006/main">
                  <a:graphicData uri="http://schemas.microsoft.com/office/word/2010/wordprocessingShape">
                    <wps:wsp>
                      <wps:cNvSpPr/>
                      <wps:spPr>
                        <a:xfrm>
                          <a:off x="0" y="0"/>
                          <a:ext cx="1887220" cy="1133475"/>
                        </a:xfrm>
                        <a:prstGeom prst="rect">
                          <a:avLst/>
                        </a:prstGeom>
                        <a:noFill/>
                        <a:ln w="25400" cap="flat" cmpd="sng" algn="ctr">
                          <a:solidFill>
                            <a:sysClr val="windowText" lastClr="000000"/>
                          </a:solidFill>
                          <a:prstDash val="solid"/>
                        </a:ln>
                        <a:effectLst/>
                      </wps:spPr>
                      <wps:txbx>
                        <w:txbxContent>
                          <w:p w:rsidR="00DC76CB" w:rsidRDefault="00DC76CB" w:rsidP="00DC76CB">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w:t>
                            </w:r>
                          </w:p>
                          <w:p w:rsidR="00DC76CB" w:rsidRDefault="00DC76CB" w:rsidP="00DC76CB">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Not fully available (n = 82)</w:t>
                            </w:r>
                          </w:p>
                          <w:p w:rsidR="00DC76CB" w:rsidRDefault="00DC76CB" w:rsidP="00DC76CB">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Wrong study design, protocol and review (n = 116)</w:t>
                            </w:r>
                          </w:p>
                          <w:p w:rsidR="00DC76CB" w:rsidRDefault="00DC76CB" w:rsidP="00DC76CB">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Wrong population (n = 59)</w:t>
                            </w:r>
                          </w:p>
                          <w:p w:rsidR="00DC76CB" w:rsidRPr="00560609" w:rsidRDefault="00DC76CB" w:rsidP="00DC76CB">
                            <w:pPr>
                              <w:spacing w:after="0" w:line="240" w:lineRule="auto"/>
                              <w:ind w:left="284"/>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C90DAA" id="Rectangle 30" o:spid="_x0000_s1035" style="position:absolute;left:0;text-align:left;margin-left:240.75pt;margin-top:.85pt;width:148.6pt;height:8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" filled="f" strokecolor="windowText" strokeweight="2pt">
                <v:textbox>
                  <w:txbxContent>
                    <w:p w:rsidR="00DC76CB" w:rsidRDefault="00DC76CB" w:rsidP="00DC76CB">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w:t>
                      </w:r>
                    </w:p>
                    <w:p w:rsidR="00DC76CB" w:rsidRDefault="00DC76CB" w:rsidP="00DC76CB">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Not fully available (n = 82)</w:t>
                      </w:r>
                    </w:p>
                    <w:p w:rsidR="00DC76CB" w:rsidRDefault="00DC76CB" w:rsidP="00DC76CB">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Wrong study design, protocol and review (n = 116)</w:t>
                      </w:r>
                    </w:p>
                    <w:p w:rsidR="00DC76CB" w:rsidRDefault="00DC76CB" w:rsidP="00DC76CB">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Wrong population (n = 59)</w:t>
                      </w:r>
                    </w:p>
                    <w:p w:rsidR="00DC76CB" w:rsidRPr="00560609" w:rsidRDefault="00DC76CB" w:rsidP="00DC76CB">
                      <w:pPr>
                        <w:spacing w:after="0" w:line="240" w:lineRule="auto"/>
                        <w:ind w:left="284"/>
                        <w:rPr>
                          <w:rFonts w:ascii="Arial" w:hAnsi="Arial" w:cs="Arial"/>
                          <w:color w:val="000000" w:themeColor="text1"/>
                          <w:sz w:val="18"/>
                          <w:szCs w:val="20"/>
                        </w:rPr>
                      </w:pPr>
                    </w:p>
                  </w:txbxContent>
                </v:textbox>
              </v:rect>
            </w:pict>
          </mc:Fallback>
        </mc:AlternateContent>
      </w:r>
    </w:p>
    <w:p w:rsidR="00DC76CB" w:rsidRPr="004E5C0D" w:rsidRDefault="00DC76CB" w:rsidP="00DC76CB">
      <w:pPr>
        <w:spacing w:after="0" w:line="360" w:lineRule="auto"/>
        <w:rPr>
          <w:color w:val="auto"/>
        </w:rPr>
      </w:pPr>
    </w:p>
    <w:p w:rsidR="00DC76CB" w:rsidRPr="004E5C0D" w:rsidRDefault="00DC76CB" w:rsidP="00DC76CB">
      <w:pPr>
        <w:spacing w:after="0" w:line="360" w:lineRule="auto"/>
        <w:rPr>
          <w:color w:val="auto"/>
        </w:rPr>
      </w:pPr>
    </w:p>
    <w:p w:rsidR="00DC76CB" w:rsidRPr="004E5C0D" w:rsidRDefault="00DC76CB" w:rsidP="00DC76CB">
      <w:pPr>
        <w:spacing w:after="0" w:line="360" w:lineRule="auto"/>
        <w:rPr>
          <w:color w:val="auto"/>
        </w:rPr>
      </w:pPr>
      <w:r w:rsidRPr="004E5C0D">
        <w:rPr>
          <w:noProof/>
          <w:color w:val="auto"/>
        </w:rPr>
        <mc:AlternateContent>
          <mc:Choice Requires="wps">
            <w:drawing>
              <wp:anchor distT="0" distB="0" distL="114300" distR="114300" simplePos="0" relativeHeight="251678720" behindDoc="0" locked="0" layoutInCell="1" allowOverlap="1" wp14:anchorId="2A3AF0A0" wp14:editId="322DF714">
                <wp:simplePos x="0" y="0"/>
                <wp:positionH relativeFrom="column">
                  <wp:posOffset>1400861</wp:posOffset>
                </wp:positionH>
                <wp:positionV relativeFrom="paragraph">
                  <wp:posOffset>29667</wp:posOffset>
                </wp:positionV>
                <wp:extent cx="0" cy="746151"/>
                <wp:effectExtent l="76200" t="0" r="57150" b="53975"/>
                <wp:wrapNone/>
                <wp:docPr id="33" name="Straight Arrow Connector 33"/>
                <wp:cNvGraphicFramePr/>
                <a:graphic xmlns:a="http://schemas.openxmlformats.org/drawingml/2006/main">
                  <a:graphicData uri="http://schemas.microsoft.com/office/word/2010/wordprocessingShape">
                    <wps:wsp>
                      <wps:cNvCnPr/>
                      <wps:spPr>
                        <a:xfrm>
                          <a:off x="0" y="0"/>
                          <a:ext cx="0" cy="746151"/>
                        </a:xfrm>
                        <a:prstGeom prst="straightConnector1">
                          <a:avLst/>
                        </a:prstGeom>
                        <a:noFill/>
                        <a:ln w="9525" cap="flat" cmpd="sng" algn="ctr">
                          <a:solidFill>
                            <a:sysClr val="windowText" lastClr="000000"/>
                          </a:solidFill>
                          <a:prstDash val="solid"/>
                          <a:tailEnd type="triangle"/>
                        </a:ln>
                        <a:effectLst/>
                      </wps:spPr>
                      <wps:bodyPr/>
                    </wps:wsp>
                  </a:graphicData>
                </a:graphic>
              </wp:anchor>
            </w:drawing>
          </mc:Choice>
          <mc:Fallback>
            <w:pict>
              <v:shape w14:anchorId="35719BF0" id="Straight Arrow Connector 33" o:spid="_x0000_s1026" type="#_x0000_t32" style="position:absolute;margin-left:110.3pt;margin-top:2.35pt;width:0;height:58.7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" strokecolor="windowText">
                <v:stroke endarrow="block"/>
              </v:shape>
            </w:pict>
          </mc:Fallback>
        </mc:AlternateContent>
      </w:r>
    </w:p>
    <w:p w:rsidR="00DC76CB" w:rsidRPr="004E5C0D" w:rsidRDefault="00DC76CB" w:rsidP="00DC76CB">
      <w:pPr>
        <w:spacing w:after="0" w:line="360" w:lineRule="auto"/>
        <w:rPr>
          <w:color w:val="auto"/>
        </w:rPr>
      </w:pPr>
    </w:p>
    <w:p w:rsidR="00DC76CB" w:rsidRPr="004E5C0D" w:rsidRDefault="00DC76CB" w:rsidP="00DC76CB">
      <w:pPr>
        <w:spacing w:after="0" w:line="360" w:lineRule="auto"/>
        <w:rPr>
          <w:color w:val="auto"/>
        </w:rPr>
      </w:pPr>
    </w:p>
    <w:p w:rsidR="00DC76CB" w:rsidRPr="004E5C0D" w:rsidRDefault="00DC76CB" w:rsidP="00DC76CB">
      <w:pPr>
        <w:spacing w:after="0" w:line="360" w:lineRule="auto"/>
        <w:rPr>
          <w:color w:val="auto"/>
        </w:rPr>
      </w:pPr>
    </w:p>
    <w:p w:rsidR="00DC76CB" w:rsidRPr="004E5C0D" w:rsidRDefault="00DC76CB" w:rsidP="00DC76CB">
      <w:pPr>
        <w:spacing w:after="0" w:line="360" w:lineRule="auto"/>
        <w:rPr>
          <w:color w:val="auto"/>
        </w:rPr>
      </w:pPr>
      <w:r w:rsidRPr="004E5C0D">
        <w:rPr>
          <w:noProof/>
          <w:color w:val="auto"/>
        </w:rPr>
        <mc:AlternateContent>
          <mc:Choice Requires="wps">
            <w:drawing>
              <wp:anchor distT="0" distB="0" distL="114300" distR="114300" simplePos="0" relativeHeight="251667456" behindDoc="0" locked="0" layoutInCell="1" allowOverlap="1" wp14:anchorId="286C82A6" wp14:editId="65DCDF9D">
                <wp:simplePos x="0" y="0"/>
                <wp:positionH relativeFrom="column">
                  <wp:posOffset>540385</wp:posOffset>
                </wp:positionH>
                <wp:positionV relativeFrom="paragraph">
                  <wp:posOffset>110795</wp:posOffset>
                </wp:positionV>
                <wp:extent cx="1887220" cy="723900"/>
                <wp:effectExtent l="0" t="0" r="17780" b="19050"/>
                <wp:wrapNone/>
                <wp:docPr id="34" name="Rectangle 34"/>
                <wp:cNvGraphicFramePr/>
                <a:graphic xmlns:a="http://schemas.openxmlformats.org/drawingml/2006/main">
                  <a:graphicData uri="http://schemas.microsoft.com/office/word/2010/wordprocessingShape">
                    <wps:wsp>
                      <wps:cNvSpPr/>
                      <wps:spPr>
                        <a:xfrm>
                          <a:off x="0" y="0"/>
                          <a:ext cx="1887220" cy="723900"/>
                        </a:xfrm>
                        <a:prstGeom prst="rect">
                          <a:avLst/>
                        </a:prstGeom>
                        <a:noFill/>
                        <a:ln w="25400" cap="flat" cmpd="sng" algn="ctr">
                          <a:solidFill>
                            <a:sysClr val="windowText" lastClr="000000"/>
                          </a:solidFill>
                          <a:prstDash val="solid"/>
                        </a:ln>
                        <a:effectLst/>
                      </wps:spPr>
                      <wps:txbx>
                        <w:txbxContent>
                          <w:p w:rsidR="00DC76CB" w:rsidRDefault="00DC76CB" w:rsidP="00DC76CB">
                            <w:pPr>
                              <w:spacing w:after="0" w:line="240" w:lineRule="auto"/>
                              <w:rPr>
                                <w:rFonts w:ascii="Arial" w:hAnsi="Arial" w:cs="Arial"/>
                                <w:color w:val="000000" w:themeColor="text1"/>
                                <w:sz w:val="18"/>
                                <w:szCs w:val="20"/>
                              </w:rPr>
                            </w:pPr>
                            <w:r>
                              <w:rPr>
                                <w:rFonts w:ascii="Arial" w:hAnsi="Arial" w:cs="Arial"/>
                                <w:color w:val="000000" w:themeColor="text1"/>
                                <w:sz w:val="18"/>
                                <w:szCs w:val="20"/>
                              </w:rPr>
                              <w:t>Studies included in review</w:t>
                            </w:r>
                          </w:p>
                          <w:p w:rsidR="00DC76CB" w:rsidRDefault="00DC76CB" w:rsidP="00DC76CB">
                            <w:pPr>
                              <w:spacing w:after="0" w:line="240" w:lineRule="auto"/>
                              <w:rPr>
                                <w:rFonts w:ascii="Arial" w:hAnsi="Arial" w:cs="Arial"/>
                                <w:color w:val="000000" w:themeColor="text1"/>
                                <w:sz w:val="18"/>
                                <w:szCs w:val="20"/>
                              </w:rPr>
                            </w:pPr>
                            <w:r>
                              <w:rPr>
                                <w:rFonts w:ascii="Arial" w:hAnsi="Arial" w:cs="Arial"/>
                                <w:color w:val="000000" w:themeColor="text1"/>
                                <w:sz w:val="18"/>
                                <w:szCs w:val="20"/>
                              </w:rPr>
                              <w:t>(n = 15)</w:t>
                            </w:r>
                          </w:p>
                          <w:p w:rsidR="00DC76CB" w:rsidRPr="00560609" w:rsidRDefault="00DC76CB" w:rsidP="00DC76CB">
                            <w:pPr>
                              <w:spacing w:after="0" w:line="240" w:lineRule="auto"/>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6C82A6" id="Rectangle 34" o:spid="_x0000_s1036" style="position:absolute;left:0;text-align:left;margin-left:42.55pt;margin-top:8.7pt;width:148.6pt;height: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" filled="f" strokecolor="windowText" strokeweight="2pt">
                <v:textbox>
                  <w:txbxContent>
                    <w:p w:rsidR="00DC76CB" w:rsidRDefault="00DC76CB" w:rsidP="00DC76CB">
                      <w:pPr>
                        <w:spacing w:after="0" w:line="240" w:lineRule="auto"/>
                        <w:rPr>
                          <w:rFonts w:ascii="Arial" w:hAnsi="Arial" w:cs="Arial"/>
                          <w:color w:val="000000" w:themeColor="text1"/>
                          <w:sz w:val="18"/>
                          <w:szCs w:val="20"/>
                        </w:rPr>
                      </w:pPr>
                      <w:r>
                        <w:rPr>
                          <w:rFonts w:ascii="Arial" w:hAnsi="Arial" w:cs="Arial"/>
                          <w:color w:val="000000" w:themeColor="text1"/>
                          <w:sz w:val="18"/>
                          <w:szCs w:val="20"/>
                        </w:rPr>
                        <w:t>Studies included in review</w:t>
                      </w:r>
                    </w:p>
                    <w:p w:rsidR="00DC76CB" w:rsidRDefault="00DC76CB" w:rsidP="00DC76CB">
                      <w:pPr>
                        <w:spacing w:after="0" w:line="240" w:lineRule="auto"/>
                        <w:rPr>
                          <w:rFonts w:ascii="Arial" w:hAnsi="Arial" w:cs="Arial"/>
                          <w:color w:val="000000" w:themeColor="text1"/>
                          <w:sz w:val="18"/>
                          <w:szCs w:val="20"/>
                        </w:rPr>
                      </w:pPr>
                      <w:r>
                        <w:rPr>
                          <w:rFonts w:ascii="Arial" w:hAnsi="Arial" w:cs="Arial"/>
                          <w:color w:val="000000" w:themeColor="text1"/>
                          <w:sz w:val="18"/>
                          <w:szCs w:val="20"/>
                        </w:rPr>
                        <w:t>(n = 15)</w:t>
                      </w:r>
                    </w:p>
                    <w:p w:rsidR="00DC76CB" w:rsidRPr="00560609" w:rsidRDefault="00DC76CB" w:rsidP="00DC76CB">
                      <w:pPr>
                        <w:spacing w:after="0" w:line="240" w:lineRule="auto"/>
                        <w:rPr>
                          <w:rFonts w:ascii="Arial" w:hAnsi="Arial" w:cs="Arial"/>
                          <w:color w:val="000000" w:themeColor="text1"/>
                          <w:sz w:val="18"/>
                          <w:szCs w:val="20"/>
                        </w:rPr>
                      </w:pPr>
                    </w:p>
                  </w:txbxContent>
                </v:textbox>
              </v:rect>
            </w:pict>
          </mc:Fallback>
        </mc:AlternateContent>
      </w:r>
    </w:p>
    <w:p w:rsidR="00DC76CB" w:rsidRPr="004E5C0D" w:rsidRDefault="00DC76CB" w:rsidP="00DC76CB">
      <w:pPr>
        <w:spacing w:after="0" w:line="360" w:lineRule="auto"/>
        <w:rPr>
          <w:color w:val="auto"/>
        </w:rPr>
      </w:pPr>
      <w:r w:rsidRPr="004E5C0D">
        <w:rPr>
          <w:noProof/>
          <w:color w:val="auto"/>
        </w:rPr>
        <mc:AlternateContent>
          <mc:Choice Requires="wps">
            <w:drawing>
              <wp:anchor distT="0" distB="0" distL="114300" distR="114300" simplePos="0" relativeHeight="251674624" behindDoc="0" locked="0" layoutInCell="1" allowOverlap="1" wp14:anchorId="657B648C" wp14:editId="49CD38E2">
                <wp:simplePos x="0" y="0"/>
                <wp:positionH relativeFrom="column">
                  <wp:posOffset>-133509</wp:posOffset>
                </wp:positionH>
                <wp:positionV relativeFrom="paragraph">
                  <wp:posOffset>170656</wp:posOffset>
                </wp:positionV>
                <wp:extent cx="764223" cy="262890"/>
                <wp:effectExtent l="2858" t="0" r="20002" b="20003"/>
                <wp:wrapNone/>
                <wp:docPr id="37" name="Flowchart: Alternate Process 37"/>
                <wp:cNvGraphicFramePr/>
                <a:graphic xmlns:a="http://schemas.openxmlformats.org/drawingml/2006/main">
                  <a:graphicData uri="http://schemas.microsoft.com/office/word/2010/wordprocessingShape">
                    <wps:wsp>
                      <wps:cNvSpPr/>
                      <wps:spPr>
                        <a:xfrm rot="16200000">
                          <a:off x="0" y="0"/>
                          <a:ext cx="764223" cy="262890"/>
                        </a:xfrm>
                        <a:prstGeom prst="flowChartAlternateProcess">
                          <a:avLst/>
                        </a:prstGeom>
                        <a:solidFill>
                          <a:srgbClr val="4BACC6">
                            <a:lumMod val="60000"/>
                            <a:lumOff val="40000"/>
                          </a:srgbClr>
                        </a:solidFill>
                        <a:ln w="25400" cap="flat" cmpd="sng" algn="ctr">
                          <a:solidFill>
                            <a:sysClr val="windowText" lastClr="000000"/>
                          </a:solidFill>
                          <a:prstDash val="solid"/>
                        </a:ln>
                        <a:effectLst/>
                      </wps:spPr>
                      <wps:txbx>
                        <w:txbxContent>
                          <w:p w:rsidR="00DC76CB" w:rsidRPr="001502CF" w:rsidRDefault="00DC76CB" w:rsidP="00DC76CB">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B648C" id="Flowchart: Alternate Process 37" o:spid="_x0000_s1037" type="#_x0000_t176" style="position:absolute;left:0;text-align:left;margin-left:-10.5pt;margin-top:13.45pt;width:60.2pt;height:20.7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" fillcolor="#93cddd" strokecolor="windowText" strokeweight="2pt">
                <v:textbox>
                  <w:txbxContent>
                    <w:p w:rsidR="00DC76CB" w:rsidRPr="001502CF" w:rsidRDefault="00DC76CB" w:rsidP="00DC76CB">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v:textbox>
              </v:shape>
            </w:pict>
          </mc:Fallback>
        </mc:AlternateContent>
      </w:r>
    </w:p>
    <w:p w:rsidR="00DC76CB" w:rsidRPr="004E5C0D" w:rsidRDefault="00DC76CB" w:rsidP="00DC76CB">
      <w:pPr>
        <w:spacing w:after="0" w:line="360" w:lineRule="auto"/>
        <w:rPr>
          <w:color w:val="auto"/>
        </w:rPr>
      </w:pPr>
    </w:p>
    <w:p w:rsidR="00DC76CB" w:rsidRPr="004E5C0D" w:rsidRDefault="00DC76CB" w:rsidP="00DC76CB">
      <w:pPr>
        <w:spacing w:line="360" w:lineRule="auto"/>
        <w:rPr>
          <w:color w:val="auto"/>
          <w:szCs w:val="24"/>
        </w:rPr>
      </w:pPr>
    </w:p>
    <w:p w:rsidR="00DC76CB" w:rsidRPr="004E5C0D" w:rsidRDefault="00DC76CB" w:rsidP="00DC76CB">
      <w:pPr>
        <w:spacing w:line="360" w:lineRule="auto"/>
        <w:rPr>
          <w:b/>
          <w:color w:val="auto"/>
          <w:szCs w:val="24"/>
        </w:rPr>
      </w:pPr>
    </w:p>
    <w:p w:rsidR="00DC76CB" w:rsidRPr="004E5C0D" w:rsidRDefault="00DC76CB" w:rsidP="00DC76CB">
      <w:pPr>
        <w:spacing w:line="360" w:lineRule="auto"/>
        <w:rPr>
          <w:b/>
          <w:color w:val="auto"/>
          <w:szCs w:val="24"/>
        </w:rPr>
      </w:pPr>
      <w:r w:rsidRPr="004E5C0D">
        <w:rPr>
          <w:b/>
          <w:color w:val="auto"/>
          <w:szCs w:val="24"/>
        </w:rPr>
        <w:t xml:space="preserve">Figure 1. PRISMA </w:t>
      </w:r>
      <w:r w:rsidRPr="004E5C0D">
        <w:rPr>
          <w:color w:val="auto"/>
          <w:szCs w:val="24"/>
        </w:rPr>
        <w:t xml:space="preserve">flow diagram </w:t>
      </w:r>
    </w:p>
    <w:p w:rsidR="00DC76CB" w:rsidRPr="004E5C0D" w:rsidRDefault="00DC76CB" w:rsidP="00DC76CB">
      <w:pPr>
        <w:spacing w:line="360" w:lineRule="auto"/>
        <w:rPr>
          <w:b/>
          <w:color w:val="auto"/>
          <w:szCs w:val="24"/>
        </w:rPr>
      </w:pPr>
      <w:r w:rsidRPr="004E5C0D">
        <w:rPr>
          <w:b/>
          <w:color w:val="auto"/>
          <w:szCs w:val="24"/>
        </w:rPr>
        <w:t xml:space="preserve">RESULTS </w:t>
      </w:r>
    </w:p>
    <w:p w:rsidR="00DC76CB" w:rsidRPr="004E5C0D" w:rsidRDefault="00DC76CB" w:rsidP="00DC76CB">
      <w:pPr>
        <w:spacing w:line="360" w:lineRule="auto"/>
        <w:rPr>
          <w:b/>
          <w:color w:val="auto"/>
          <w:szCs w:val="24"/>
        </w:rPr>
      </w:pPr>
      <w:r w:rsidRPr="004E5C0D">
        <w:rPr>
          <w:color w:val="auto"/>
          <w:szCs w:val="24"/>
        </w:rPr>
        <w:t>This systematic review employed a comprehensive search strategy that combined electronic database searches of PubMed, Web of Science, and Scopus with manual hand-searching, focusing on literature published over the past 11 years. The search was conducted starting November 1, 2024, and yielded 15 publications that met the predefined eligibility criteria for inclusion, ensuring a targeted collection of relevant studies on the effect of sex hormones on athletic performance in female athletes.</w:t>
      </w:r>
    </w:p>
    <w:p w:rsidR="00DC76CB" w:rsidRPr="004E5C0D" w:rsidRDefault="00DC76CB" w:rsidP="00DC76CB">
      <w:pPr>
        <w:spacing w:line="360" w:lineRule="auto"/>
        <w:rPr>
          <w:b/>
          <w:color w:val="auto"/>
          <w:szCs w:val="24"/>
        </w:rPr>
      </w:pPr>
      <w:r w:rsidRPr="004E5C0D">
        <w:rPr>
          <w:color w:val="auto"/>
          <w:szCs w:val="24"/>
        </w:rPr>
        <w:t>Among the included studies, the majority originated from Spain (26.67%), with three from Sweden (20%) and two from France (13.33%). Additionally, single studies were identified from Estonia, Russia, China, Australia, Finland, and the USA, each representing 6.67% of the total. These findings are summarized in Table 1, ensuring a clear overview of the geographical distribution of the research included in this review.</w:t>
      </w:r>
    </w:p>
    <w:p w:rsidR="00DC76CB" w:rsidRPr="004E5C0D" w:rsidRDefault="00DC76CB" w:rsidP="00DC76CB">
      <w:pPr>
        <w:spacing w:line="360" w:lineRule="auto"/>
        <w:rPr>
          <w:color w:val="auto"/>
          <w:szCs w:val="24"/>
        </w:rPr>
      </w:pPr>
      <w:r w:rsidRPr="004E5C0D">
        <w:rPr>
          <w:b/>
          <w:color w:val="auto"/>
          <w:szCs w:val="24"/>
        </w:rPr>
        <w:t xml:space="preserve">Table 1.  </w:t>
      </w:r>
      <w:r w:rsidRPr="004E5C0D">
        <w:rPr>
          <w:color w:val="auto"/>
          <w:szCs w:val="24"/>
        </w:rPr>
        <w:t xml:space="preserve">Characteristic of the included studies </w:t>
      </w:r>
    </w:p>
    <w:tbl>
      <w:tblPr>
        <w:tblStyle w:val="TableGrid"/>
        <w:tblW w:w="9900" w:type="dxa"/>
        <w:tblInd w:w="-365" w:type="dxa"/>
        <w:tblLayout w:type="fixed"/>
        <w:tblLook w:val="04A0" w:firstRow="1" w:lastRow="0" w:firstColumn="1" w:lastColumn="0" w:noHBand="0" w:noVBand="1"/>
      </w:tblPr>
      <w:tblGrid>
        <w:gridCol w:w="1350"/>
        <w:gridCol w:w="1080"/>
        <w:gridCol w:w="1440"/>
        <w:gridCol w:w="1980"/>
        <w:gridCol w:w="1569"/>
        <w:gridCol w:w="2481"/>
      </w:tblGrid>
      <w:tr w:rsidR="00DC76CB" w:rsidRPr="004E5C0D" w:rsidTr="00A70BC8">
        <w:tc>
          <w:tcPr>
            <w:tcW w:w="1350" w:type="dxa"/>
            <w:vAlign w:val="bottom"/>
          </w:tcPr>
          <w:p w:rsidR="00DC76CB" w:rsidRPr="004E5C0D" w:rsidRDefault="00DC76CB" w:rsidP="00A70BC8">
            <w:pPr>
              <w:spacing w:line="360" w:lineRule="auto"/>
              <w:jc w:val="left"/>
              <w:rPr>
                <w:b/>
                <w:color w:val="auto"/>
              </w:rPr>
            </w:pPr>
            <w:r w:rsidRPr="004E5C0D">
              <w:rPr>
                <w:b/>
                <w:color w:val="auto"/>
              </w:rPr>
              <w:t xml:space="preserve">Authors </w:t>
            </w:r>
          </w:p>
        </w:tc>
        <w:tc>
          <w:tcPr>
            <w:tcW w:w="1080" w:type="dxa"/>
            <w:vAlign w:val="bottom"/>
          </w:tcPr>
          <w:p w:rsidR="00DC76CB" w:rsidRPr="004E5C0D" w:rsidRDefault="00DC76CB" w:rsidP="00A70BC8">
            <w:pPr>
              <w:spacing w:line="360" w:lineRule="auto"/>
              <w:jc w:val="left"/>
              <w:rPr>
                <w:b/>
                <w:color w:val="auto"/>
              </w:rPr>
            </w:pPr>
            <w:r w:rsidRPr="004E5C0D">
              <w:rPr>
                <w:b/>
                <w:color w:val="auto"/>
              </w:rPr>
              <w:t xml:space="preserve">Country </w:t>
            </w:r>
          </w:p>
        </w:tc>
        <w:tc>
          <w:tcPr>
            <w:tcW w:w="1440" w:type="dxa"/>
            <w:vAlign w:val="bottom"/>
          </w:tcPr>
          <w:p w:rsidR="00DC76CB" w:rsidRPr="004E5C0D" w:rsidRDefault="00DC76CB" w:rsidP="00A70BC8">
            <w:pPr>
              <w:spacing w:line="360" w:lineRule="auto"/>
              <w:jc w:val="left"/>
              <w:rPr>
                <w:b/>
                <w:color w:val="auto"/>
              </w:rPr>
            </w:pPr>
            <w:r w:rsidRPr="004E5C0D">
              <w:rPr>
                <w:b/>
                <w:color w:val="auto"/>
              </w:rPr>
              <w:t xml:space="preserve">Methods/ design </w:t>
            </w:r>
          </w:p>
        </w:tc>
        <w:tc>
          <w:tcPr>
            <w:tcW w:w="1980" w:type="dxa"/>
            <w:vAlign w:val="bottom"/>
          </w:tcPr>
          <w:p w:rsidR="00DC76CB" w:rsidRPr="004E5C0D" w:rsidRDefault="00DC76CB" w:rsidP="00A70BC8">
            <w:pPr>
              <w:spacing w:line="360" w:lineRule="auto"/>
              <w:jc w:val="left"/>
              <w:rPr>
                <w:b/>
                <w:color w:val="auto"/>
              </w:rPr>
            </w:pPr>
            <w:r w:rsidRPr="004E5C0D">
              <w:rPr>
                <w:b/>
                <w:color w:val="auto"/>
              </w:rPr>
              <w:t xml:space="preserve">Study aim </w:t>
            </w:r>
          </w:p>
        </w:tc>
        <w:tc>
          <w:tcPr>
            <w:tcW w:w="1569" w:type="dxa"/>
            <w:vAlign w:val="bottom"/>
          </w:tcPr>
          <w:p w:rsidR="00DC76CB" w:rsidRPr="004E5C0D" w:rsidRDefault="00DC76CB" w:rsidP="00A70BC8">
            <w:pPr>
              <w:spacing w:line="360" w:lineRule="auto"/>
              <w:jc w:val="left"/>
              <w:rPr>
                <w:b/>
                <w:color w:val="auto"/>
              </w:rPr>
            </w:pPr>
            <w:r w:rsidRPr="004E5C0D">
              <w:rPr>
                <w:b/>
                <w:color w:val="auto"/>
              </w:rPr>
              <w:t xml:space="preserve">Participants </w:t>
            </w:r>
          </w:p>
          <w:p w:rsidR="00DC76CB" w:rsidRPr="004E5C0D" w:rsidRDefault="00DC76CB" w:rsidP="00A70BC8">
            <w:pPr>
              <w:spacing w:line="360" w:lineRule="auto"/>
              <w:jc w:val="left"/>
              <w:rPr>
                <w:b/>
                <w:color w:val="auto"/>
              </w:rPr>
            </w:pPr>
            <w:r w:rsidRPr="004E5C0D">
              <w:rPr>
                <w:b/>
                <w:color w:val="auto"/>
              </w:rPr>
              <w:t xml:space="preserve">    </w:t>
            </w:r>
            <w:r w:rsidRPr="004E5C0D">
              <w:rPr>
                <w:color w:val="auto"/>
              </w:rPr>
              <w:t>(</w:t>
            </w:r>
            <w:r w:rsidRPr="004E5C0D">
              <w:rPr>
                <w:i/>
                <w:color w:val="auto"/>
              </w:rPr>
              <w:t>n</w:t>
            </w:r>
            <w:r w:rsidRPr="004E5C0D">
              <w:rPr>
                <w:color w:val="auto"/>
              </w:rPr>
              <w:t xml:space="preserve"> = 2,184)</w:t>
            </w:r>
          </w:p>
        </w:tc>
        <w:tc>
          <w:tcPr>
            <w:tcW w:w="2481" w:type="dxa"/>
            <w:vAlign w:val="bottom"/>
          </w:tcPr>
          <w:p w:rsidR="00DC76CB" w:rsidRPr="004E5C0D" w:rsidRDefault="00DC76CB" w:rsidP="00A70BC8">
            <w:pPr>
              <w:spacing w:line="360" w:lineRule="auto"/>
              <w:jc w:val="left"/>
              <w:rPr>
                <w:b/>
                <w:color w:val="auto"/>
              </w:rPr>
            </w:pPr>
            <w:r w:rsidRPr="004E5C0D">
              <w:rPr>
                <w:b/>
                <w:color w:val="auto"/>
              </w:rPr>
              <w:t>Results</w:t>
            </w:r>
          </w:p>
        </w:tc>
      </w:tr>
      <w:tr w:rsidR="00DC76CB" w:rsidRPr="004E5C0D" w:rsidTr="00A70BC8">
        <w:trPr>
          <w:trHeight w:val="1657"/>
        </w:trPr>
        <w:tc>
          <w:tcPr>
            <w:tcW w:w="1350" w:type="dxa"/>
            <w:vAlign w:val="bottom"/>
          </w:tcPr>
          <w:p w:rsidR="00DC76CB" w:rsidRPr="004E5C0D" w:rsidRDefault="00DC76CB" w:rsidP="00A70BC8">
            <w:pPr>
              <w:spacing w:line="360" w:lineRule="auto"/>
              <w:jc w:val="left"/>
              <w:rPr>
                <w:color w:val="auto"/>
              </w:rPr>
            </w:pPr>
            <w:r w:rsidRPr="004E5C0D">
              <w:rPr>
                <w:color w:val="auto"/>
              </w:rPr>
              <w:t xml:space="preserve">Schulze </w:t>
            </w:r>
            <w:r w:rsidRPr="004E5C0D">
              <w:rPr>
                <w:i/>
                <w:color w:val="auto"/>
              </w:rPr>
              <w:t>et al</w:t>
            </w:r>
            <w:r w:rsidRPr="004E5C0D">
              <w:rPr>
                <w:color w:val="auto"/>
              </w:rPr>
              <w:t>., 2014</w:t>
            </w:r>
          </w:p>
        </w:tc>
        <w:tc>
          <w:tcPr>
            <w:tcW w:w="1080" w:type="dxa"/>
            <w:vAlign w:val="bottom"/>
          </w:tcPr>
          <w:p w:rsidR="00DC76CB" w:rsidRPr="004E5C0D" w:rsidRDefault="00DC76CB" w:rsidP="00A70BC8">
            <w:pPr>
              <w:spacing w:line="360" w:lineRule="auto"/>
              <w:jc w:val="left"/>
              <w:rPr>
                <w:color w:val="auto"/>
              </w:rPr>
            </w:pPr>
            <w:r w:rsidRPr="004E5C0D">
              <w:rPr>
                <w:color w:val="auto"/>
              </w:rPr>
              <w:t xml:space="preserve">Sweden </w:t>
            </w:r>
          </w:p>
        </w:tc>
        <w:tc>
          <w:tcPr>
            <w:tcW w:w="1440" w:type="dxa"/>
            <w:vAlign w:val="bottom"/>
          </w:tcPr>
          <w:p w:rsidR="00DC76CB" w:rsidRPr="004E5C0D" w:rsidRDefault="00DC76CB" w:rsidP="00A70BC8">
            <w:pPr>
              <w:spacing w:line="360" w:lineRule="auto"/>
              <w:jc w:val="left"/>
              <w:rPr>
                <w:color w:val="auto"/>
              </w:rPr>
            </w:pPr>
            <w:r w:rsidRPr="004E5C0D">
              <w:rPr>
                <w:color w:val="auto"/>
              </w:rPr>
              <w:t>Cross-sectional study</w:t>
            </w:r>
          </w:p>
        </w:tc>
        <w:tc>
          <w:tcPr>
            <w:tcW w:w="1980" w:type="dxa"/>
            <w:vAlign w:val="bottom"/>
          </w:tcPr>
          <w:p w:rsidR="00DC76CB" w:rsidRPr="004E5C0D" w:rsidRDefault="00DC76CB" w:rsidP="00A70BC8">
            <w:pPr>
              <w:spacing w:line="360" w:lineRule="auto"/>
              <w:jc w:val="left"/>
              <w:rPr>
                <w:color w:val="auto"/>
              </w:rPr>
            </w:pPr>
            <w:r w:rsidRPr="004E5C0D">
              <w:rPr>
                <w:color w:val="auto"/>
              </w:rPr>
              <w:t>Assessing hormonal contraceptive use in Olympic female athletes</w:t>
            </w:r>
          </w:p>
        </w:tc>
        <w:tc>
          <w:tcPr>
            <w:tcW w:w="1569" w:type="dxa"/>
            <w:vAlign w:val="bottom"/>
          </w:tcPr>
          <w:p w:rsidR="00DC76CB" w:rsidRPr="004E5C0D" w:rsidRDefault="00DC76CB" w:rsidP="00A70BC8">
            <w:pPr>
              <w:spacing w:line="360" w:lineRule="auto"/>
              <w:jc w:val="left"/>
              <w:rPr>
                <w:color w:val="auto"/>
              </w:rPr>
            </w:pPr>
            <w:r w:rsidRPr="004E5C0D">
              <w:rPr>
                <w:color w:val="auto"/>
              </w:rPr>
              <w:t>Olympic female athletes (</w:t>
            </w:r>
            <w:r w:rsidRPr="004E5C0D">
              <w:rPr>
                <w:i/>
                <w:color w:val="auto"/>
              </w:rPr>
              <w:t>n</w:t>
            </w:r>
            <w:r w:rsidRPr="004E5C0D">
              <w:rPr>
                <w:color w:val="auto"/>
              </w:rPr>
              <w:t xml:space="preserve"> =79)</w:t>
            </w:r>
          </w:p>
        </w:tc>
        <w:tc>
          <w:tcPr>
            <w:tcW w:w="2481" w:type="dxa"/>
            <w:vAlign w:val="bottom"/>
          </w:tcPr>
          <w:p w:rsidR="00DC76CB" w:rsidRPr="004E5C0D" w:rsidRDefault="00DC76CB" w:rsidP="00A70BC8">
            <w:pPr>
              <w:spacing w:line="360" w:lineRule="auto"/>
              <w:jc w:val="left"/>
              <w:rPr>
                <w:color w:val="auto"/>
              </w:rPr>
            </w:pPr>
            <w:r w:rsidRPr="004E5C0D">
              <w:rPr>
                <w:color w:val="auto"/>
              </w:rPr>
              <w:t xml:space="preserve">Hormonal contraception lowers </w:t>
            </w:r>
            <w:proofErr w:type="spellStart"/>
            <w:r w:rsidRPr="004E5C0D">
              <w:rPr>
                <w:color w:val="auto"/>
              </w:rPr>
              <w:t>epitestosterone</w:t>
            </w:r>
            <w:proofErr w:type="spellEnd"/>
            <w:r w:rsidRPr="004E5C0D">
              <w:rPr>
                <w:color w:val="auto"/>
              </w:rPr>
              <w:t>, increases T/E ratio, no testosterone change.</w:t>
            </w:r>
          </w:p>
        </w:tc>
      </w:tr>
      <w:tr w:rsidR="00DC76CB" w:rsidRPr="004E5C0D" w:rsidTr="00A70BC8">
        <w:trPr>
          <w:trHeight w:val="1421"/>
        </w:trPr>
        <w:tc>
          <w:tcPr>
            <w:tcW w:w="1350" w:type="dxa"/>
            <w:vAlign w:val="bottom"/>
          </w:tcPr>
          <w:p w:rsidR="00DC76CB" w:rsidRPr="004E5C0D" w:rsidRDefault="00DC76CB" w:rsidP="00A70BC8">
            <w:pPr>
              <w:spacing w:line="360" w:lineRule="auto"/>
              <w:jc w:val="left"/>
              <w:rPr>
                <w:color w:val="auto"/>
              </w:rPr>
            </w:pPr>
            <w:proofErr w:type="spellStart"/>
            <w:r w:rsidRPr="004E5C0D">
              <w:rPr>
                <w:color w:val="auto"/>
              </w:rPr>
              <w:t>Collado-Boira</w:t>
            </w:r>
            <w:proofErr w:type="spellEnd"/>
            <w:r w:rsidRPr="004E5C0D">
              <w:rPr>
                <w:color w:val="auto"/>
              </w:rPr>
              <w:t xml:space="preserve"> </w:t>
            </w:r>
            <w:r w:rsidRPr="004E5C0D">
              <w:rPr>
                <w:i/>
                <w:color w:val="auto"/>
              </w:rPr>
              <w:t>et al.</w:t>
            </w:r>
            <w:r w:rsidRPr="004E5C0D">
              <w:rPr>
                <w:color w:val="auto"/>
              </w:rPr>
              <w:t>, 2021</w:t>
            </w:r>
          </w:p>
        </w:tc>
        <w:tc>
          <w:tcPr>
            <w:tcW w:w="1080" w:type="dxa"/>
            <w:vAlign w:val="bottom"/>
          </w:tcPr>
          <w:p w:rsidR="00DC76CB" w:rsidRPr="004E5C0D" w:rsidRDefault="00DC76CB" w:rsidP="00A70BC8">
            <w:pPr>
              <w:spacing w:line="360" w:lineRule="auto"/>
              <w:jc w:val="left"/>
              <w:rPr>
                <w:color w:val="auto"/>
              </w:rPr>
            </w:pPr>
            <w:r w:rsidRPr="004E5C0D">
              <w:rPr>
                <w:color w:val="auto"/>
                <w:shd w:val="clear" w:color="auto" w:fill="FFFFFF"/>
              </w:rPr>
              <w:t>Spain</w:t>
            </w:r>
          </w:p>
        </w:tc>
        <w:tc>
          <w:tcPr>
            <w:tcW w:w="1440" w:type="dxa"/>
            <w:vAlign w:val="bottom"/>
          </w:tcPr>
          <w:p w:rsidR="00DC76CB" w:rsidRPr="004E5C0D" w:rsidRDefault="00DC76CB" w:rsidP="00A70BC8">
            <w:pPr>
              <w:spacing w:line="360" w:lineRule="auto"/>
              <w:jc w:val="left"/>
              <w:rPr>
                <w:color w:val="auto"/>
              </w:rPr>
            </w:pPr>
            <w:r w:rsidRPr="004E5C0D">
              <w:rPr>
                <w:color w:val="auto"/>
              </w:rPr>
              <w:t>Cross-sectional study</w:t>
            </w:r>
          </w:p>
        </w:tc>
        <w:tc>
          <w:tcPr>
            <w:tcW w:w="1980" w:type="dxa"/>
            <w:vAlign w:val="bottom"/>
          </w:tcPr>
          <w:p w:rsidR="00DC76CB" w:rsidRPr="004E5C0D" w:rsidRDefault="00DC76CB" w:rsidP="00A70BC8">
            <w:pPr>
              <w:spacing w:line="360" w:lineRule="auto"/>
              <w:jc w:val="left"/>
              <w:rPr>
                <w:color w:val="auto"/>
              </w:rPr>
            </w:pPr>
            <w:r w:rsidRPr="004E5C0D">
              <w:rPr>
                <w:color w:val="auto"/>
              </w:rPr>
              <w:t>Assessing testosterone, T/E ratio, and contraceptive effects.</w:t>
            </w:r>
          </w:p>
        </w:tc>
        <w:tc>
          <w:tcPr>
            <w:tcW w:w="1569" w:type="dxa"/>
            <w:vAlign w:val="bottom"/>
          </w:tcPr>
          <w:p w:rsidR="00DC76CB" w:rsidRPr="004E5C0D" w:rsidRDefault="00DC76CB" w:rsidP="00A70BC8">
            <w:pPr>
              <w:spacing w:line="360" w:lineRule="auto"/>
              <w:jc w:val="left"/>
              <w:rPr>
                <w:color w:val="auto"/>
              </w:rPr>
            </w:pPr>
            <w:r w:rsidRPr="004E5C0D">
              <w:rPr>
                <w:color w:val="auto"/>
              </w:rPr>
              <w:t>Women Amateur runners (</w:t>
            </w:r>
            <w:r w:rsidRPr="004E5C0D">
              <w:rPr>
                <w:i/>
                <w:color w:val="auto"/>
              </w:rPr>
              <w:t xml:space="preserve">n </w:t>
            </w:r>
            <w:r w:rsidRPr="004E5C0D">
              <w:rPr>
                <w:color w:val="auto"/>
              </w:rPr>
              <w:t xml:space="preserve">= </w:t>
            </w:r>
            <w:r w:rsidRPr="004E5C0D">
              <w:rPr>
                <w:color w:val="auto"/>
                <w:shd w:val="clear" w:color="auto" w:fill="FFFFFF"/>
              </w:rPr>
              <w:t>18 )</w:t>
            </w:r>
          </w:p>
        </w:tc>
        <w:tc>
          <w:tcPr>
            <w:tcW w:w="2481" w:type="dxa"/>
            <w:vAlign w:val="bottom"/>
          </w:tcPr>
          <w:p w:rsidR="00DC76CB" w:rsidRPr="004E5C0D" w:rsidRDefault="00DC76CB" w:rsidP="00A70BC8">
            <w:pPr>
              <w:spacing w:line="360" w:lineRule="auto"/>
              <w:jc w:val="left"/>
              <w:rPr>
                <w:color w:val="auto"/>
              </w:rPr>
            </w:pPr>
            <w:r w:rsidRPr="004E5C0D">
              <w:rPr>
                <w:color w:val="auto"/>
              </w:rPr>
              <w:t>Testosterone reduces muscle damage; contraceptive cycle adjustment offers no benefit.</w:t>
            </w:r>
          </w:p>
        </w:tc>
      </w:tr>
      <w:tr w:rsidR="00DC76CB" w:rsidRPr="004E5C0D" w:rsidTr="00A70BC8">
        <w:trPr>
          <w:trHeight w:val="1958"/>
        </w:trPr>
        <w:tc>
          <w:tcPr>
            <w:tcW w:w="1350" w:type="dxa"/>
            <w:vAlign w:val="bottom"/>
          </w:tcPr>
          <w:p w:rsidR="00DC76CB" w:rsidRPr="004E5C0D" w:rsidRDefault="00DC76CB" w:rsidP="00A70BC8">
            <w:pPr>
              <w:spacing w:line="360" w:lineRule="auto"/>
              <w:jc w:val="left"/>
              <w:rPr>
                <w:color w:val="auto"/>
              </w:rPr>
            </w:pPr>
            <w:proofErr w:type="spellStart"/>
            <w:r w:rsidRPr="004E5C0D">
              <w:rPr>
                <w:color w:val="auto"/>
              </w:rPr>
              <w:t>Tamolienė</w:t>
            </w:r>
            <w:proofErr w:type="spellEnd"/>
            <w:r w:rsidRPr="004E5C0D">
              <w:rPr>
                <w:color w:val="auto"/>
              </w:rPr>
              <w:t xml:space="preserve"> , 2021</w:t>
            </w:r>
          </w:p>
        </w:tc>
        <w:tc>
          <w:tcPr>
            <w:tcW w:w="1080" w:type="dxa"/>
            <w:vAlign w:val="bottom"/>
          </w:tcPr>
          <w:p w:rsidR="00DC76CB" w:rsidRPr="004E5C0D" w:rsidRDefault="00DC76CB" w:rsidP="00A70BC8">
            <w:pPr>
              <w:spacing w:line="360" w:lineRule="auto"/>
              <w:jc w:val="left"/>
              <w:rPr>
                <w:color w:val="auto"/>
              </w:rPr>
            </w:pPr>
            <w:r w:rsidRPr="004E5C0D">
              <w:rPr>
                <w:color w:val="auto"/>
              </w:rPr>
              <w:t>Estonia</w:t>
            </w:r>
          </w:p>
        </w:tc>
        <w:tc>
          <w:tcPr>
            <w:tcW w:w="1440" w:type="dxa"/>
            <w:vAlign w:val="bottom"/>
          </w:tcPr>
          <w:p w:rsidR="00DC76CB" w:rsidRPr="004E5C0D" w:rsidRDefault="00DC76CB" w:rsidP="00A70BC8">
            <w:pPr>
              <w:spacing w:line="360" w:lineRule="auto"/>
              <w:jc w:val="left"/>
              <w:rPr>
                <w:color w:val="auto"/>
              </w:rPr>
            </w:pPr>
            <w:r w:rsidRPr="004E5C0D">
              <w:rPr>
                <w:color w:val="auto"/>
              </w:rPr>
              <w:t>Cross-sectional study comparing athletic groups.</w:t>
            </w:r>
          </w:p>
        </w:tc>
        <w:tc>
          <w:tcPr>
            <w:tcW w:w="1980" w:type="dxa"/>
            <w:vAlign w:val="bottom"/>
          </w:tcPr>
          <w:p w:rsidR="00DC76CB" w:rsidRPr="004E5C0D" w:rsidRDefault="00DC76CB" w:rsidP="00A70BC8">
            <w:pPr>
              <w:spacing w:line="360" w:lineRule="auto"/>
              <w:jc w:val="left"/>
              <w:rPr>
                <w:color w:val="auto"/>
              </w:rPr>
            </w:pPr>
            <w:r w:rsidRPr="004E5C0D">
              <w:rPr>
                <w:color w:val="auto"/>
              </w:rPr>
              <w:t xml:space="preserve">Assess relationships between a BMD, BMC, body composition, </w:t>
            </w:r>
            <w:r w:rsidRPr="004E5C0D">
              <w:rPr>
                <w:color w:val="auto"/>
              </w:rPr>
              <w:lastRenderedPageBreak/>
              <w:t>hormones, and training load.</w:t>
            </w:r>
          </w:p>
        </w:tc>
        <w:tc>
          <w:tcPr>
            <w:tcW w:w="1569" w:type="dxa"/>
            <w:vAlign w:val="bottom"/>
          </w:tcPr>
          <w:p w:rsidR="00DC76CB" w:rsidRPr="004E5C0D" w:rsidRDefault="00DC76CB" w:rsidP="00A70BC8">
            <w:pPr>
              <w:shd w:val="clear" w:color="auto" w:fill="FFFFFF"/>
              <w:spacing w:before="100" w:beforeAutospacing="1" w:after="100" w:afterAutospacing="1" w:line="360" w:lineRule="auto"/>
              <w:jc w:val="left"/>
              <w:outlineLvl w:val="0"/>
              <w:rPr>
                <w:color w:val="auto"/>
              </w:rPr>
            </w:pPr>
            <w:bookmarkStart w:id="0" w:name="_Toc231817400"/>
            <w:r w:rsidRPr="004E5C0D">
              <w:rPr>
                <w:bCs/>
                <w:color w:val="auto"/>
                <w:kern w:val="36"/>
                <w:lang w:eastAsia="en-GB"/>
              </w:rPr>
              <w:lastRenderedPageBreak/>
              <w:t>Adolescent  female athletes (</w:t>
            </w:r>
            <w:r w:rsidRPr="004E5C0D">
              <w:rPr>
                <w:bCs/>
                <w:i/>
                <w:color w:val="auto"/>
                <w:kern w:val="36"/>
                <w:lang w:eastAsia="en-GB"/>
              </w:rPr>
              <w:t xml:space="preserve">n </w:t>
            </w:r>
            <w:r w:rsidRPr="004E5C0D">
              <w:rPr>
                <w:bCs/>
                <w:color w:val="auto"/>
                <w:kern w:val="36"/>
                <w:lang w:eastAsia="en-GB"/>
              </w:rPr>
              <w:t>= 73  )</w:t>
            </w:r>
            <w:bookmarkEnd w:id="0"/>
          </w:p>
        </w:tc>
        <w:tc>
          <w:tcPr>
            <w:tcW w:w="2481" w:type="dxa"/>
            <w:vAlign w:val="bottom"/>
          </w:tcPr>
          <w:p w:rsidR="00DC76CB" w:rsidRPr="004E5C0D" w:rsidRDefault="00DC76CB" w:rsidP="00A70BC8">
            <w:pPr>
              <w:spacing w:line="360" w:lineRule="auto"/>
              <w:jc w:val="left"/>
              <w:rPr>
                <w:color w:val="auto"/>
              </w:rPr>
            </w:pPr>
            <w:r w:rsidRPr="004E5C0D">
              <w:rPr>
                <w:color w:val="auto"/>
              </w:rPr>
              <w:t xml:space="preserve">Weight-bearing training enhances bone mineral; swimming alone is </w:t>
            </w:r>
            <w:proofErr w:type="spellStart"/>
            <w:r w:rsidRPr="004E5C0D">
              <w:rPr>
                <w:color w:val="auto"/>
              </w:rPr>
              <w:t>osteogenic</w:t>
            </w:r>
            <w:proofErr w:type="spellEnd"/>
            <w:r w:rsidRPr="004E5C0D">
              <w:rPr>
                <w:color w:val="auto"/>
              </w:rPr>
              <w:t>.</w:t>
            </w:r>
          </w:p>
        </w:tc>
      </w:tr>
      <w:tr w:rsidR="00DC76CB" w:rsidRPr="004E5C0D" w:rsidTr="00A70BC8">
        <w:trPr>
          <w:trHeight w:val="1426"/>
        </w:trPr>
        <w:tc>
          <w:tcPr>
            <w:tcW w:w="1350" w:type="dxa"/>
            <w:vAlign w:val="bottom"/>
          </w:tcPr>
          <w:p w:rsidR="00DC76CB" w:rsidRPr="004E5C0D" w:rsidRDefault="00DC76CB" w:rsidP="00A70BC8">
            <w:pPr>
              <w:spacing w:line="360" w:lineRule="auto"/>
              <w:jc w:val="left"/>
              <w:rPr>
                <w:color w:val="auto"/>
              </w:rPr>
            </w:pPr>
            <w:proofErr w:type="spellStart"/>
            <w:r w:rsidRPr="004E5C0D">
              <w:rPr>
                <w:color w:val="auto"/>
              </w:rPr>
              <w:lastRenderedPageBreak/>
              <w:t>Collomp</w:t>
            </w:r>
            <w:proofErr w:type="spellEnd"/>
            <w:r w:rsidRPr="004E5C0D">
              <w:rPr>
                <w:color w:val="auto"/>
              </w:rPr>
              <w:t xml:space="preserve">,  </w:t>
            </w:r>
            <w:r w:rsidRPr="004E5C0D">
              <w:rPr>
                <w:i/>
                <w:color w:val="auto"/>
              </w:rPr>
              <w:t>et al.,</w:t>
            </w:r>
            <w:r w:rsidRPr="004E5C0D">
              <w:rPr>
                <w:color w:val="auto"/>
              </w:rPr>
              <w:t xml:space="preserve"> 2025</w:t>
            </w:r>
          </w:p>
        </w:tc>
        <w:tc>
          <w:tcPr>
            <w:tcW w:w="1080" w:type="dxa"/>
            <w:vAlign w:val="bottom"/>
          </w:tcPr>
          <w:p w:rsidR="00DC76CB" w:rsidRPr="004E5C0D" w:rsidRDefault="00DC76CB" w:rsidP="00A70BC8">
            <w:pPr>
              <w:spacing w:line="360" w:lineRule="auto"/>
              <w:jc w:val="left"/>
              <w:rPr>
                <w:color w:val="auto"/>
              </w:rPr>
            </w:pPr>
            <w:r w:rsidRPr="004E5C0D">
              <w:rPr>
                <w:color w:val="auto"/>
              </w:rPr>
              <w:t>France</w:t>
            </w:r>
          </w:p>
        </w:tc>
        <w:tc>
          <w:tcPr>
            <w:tcW w:w="1440" w:type="dxa"/>
            <w:vAlign w:val="bottom"/>
          </w:tcPr>
          <w:p w:rsidR="00DC76CB" w:rsidRPr="004E5C0D" w:rsidRDefault="00DC76CB" w:rsidP="00A70BC8">
            <w:pPr>
              <w:spacing w:line="360" w:lineRule="auto"/>
              <w:jc w:val="left"/>
              <w:rPr>
                <w:color w:val="auto"/>
              </w:rPr>
            </w:pPr>
            <w:r w:rsidRPr="004E5C0D">
              <w:rPr>
                <w:color w:val="auto"/>
              </w:rPr>
              <w:t>Blood-saliva hormonal sampling phases</w:t>
            </w:r>
          </w:p>
        </w:tc>
        <w:tc>
          <w:tcPr>
            <w:tcW w:w="1980" w:type="dxa"/>
            <w:vAlign w:val="bottom"/>
          </w:tcPr>
          <w:p w:rsidR="00DC76CB" w:rsidRPr="004E5C0D" w:rsidRDefault="00DC76CB" w:rsidP="00A70BC8">
            <w:pPr>
              <w:spacing w:line="360" w:lineRule="auto"/>
              <w:jc w:val="left"/>
              <w:rPr>
                <w:color w:val="auto"/>
              </w:rPr>
            </w:pPr>
            <w:r w:rsidRPr="004E5C0D">
              <w:rPr>
                <w:color w:val="auto"/>
              </w:rPr>
              <w:t>Examine correlation between serum and saliva hormone levels.</w:t>
            </w:r>
          </w:p>
        </w:tc>
        <w:tc>
          <w:tcPr>
            <w:tcW w:w="1569" w:type="dxa"/>
            <w:vAlign w:val="bottom"/>
          </w:tcPr>
          <w:p w:rsidR="00DC76CB" w:rsidRPr="004E5C0D" w:rsidRDefault="00DC76CB" w:rsidP="00A70BC8">
            <w:pPr>
              <w:spacing w:line="360" w:lineRule="auto"/>
              <w:rPr>
                <w:color w:val="auto"/>
              </w:rPr>
            </w:pPr>
            <w:r w:rsidRPr="004E5C0D">
              <w:rPr>
                <w:color w:val="auto"/>
              </w:rPr>
              <w:t>young female athletes</w:t>
            </w:r>
            <w:r w:rsidRPr="004E5C0D">
              <w:rPr>
                <w:bCs/>
                <w:color w:val="auto"/>
                <w:kern w:val="36"/>
                <w:lang w:eastAsia="en-GB"/>
              </w:rPr>
              <w:t>(</w:t>
            </w:r>
            <w:r w:rsidRPr="004E5C0D">
              <w:rPr>
                <w:bCs/>
                <w:i/>
                <w:color w:val="auto"/>
                <w:kern w:val="36"/>
                <w:lang w:eastAsia="en-GB"/>
              </w:rPr>
              <w:t>n</w:t>
            </w:r>
            <w:r w:rsidRPr="004E5C0D">
              <w:rPr>
                <w:bCs/>
                <w:color w:val="auto"/>
                <w:kern w:val="36"/>
                <w:lang w:eastAsia="en-GB"/>
              </w:rPr>
              <w:t xml:space="preserve"> =10)</w:t>
            </w:r>
          </w:p>
        </w:tc>
        <w:tc>
          <w:tcPr>
            <w:tcW w:w="2481" w:type="dxa"/>
            <w:vAlign w:val="bottom"/>
          </w:tcPr>
          <w:p w:rsidR="00DC76CB" w:rsidRPr="004E5C0D" w:rsidRDefault="00DC76CB" w:rsidP="00A70BC8">
            <w:pPr>
              <w:spacing w:line="360" w:lineRule="auto"/>
              <w:jc w:val="left"/>
              <w:rPr>
                <w:color w:val="auto"/>
              </w:rPr>
            </w:pPr>
            <w:r w:rsidRPr="004E5C0D">
              <w:rPr>
                <w:color w:val="auto"/>
              </w:rPr>
              <w:t>Saliva offers a convenient alternative to serum for monitoring female athletes' hormones.</w:t>
            </w:r>
          </w:p>
        </w:tc>
      </w:tr>
      <w:tr w:rsidR="00DC76CB" w:rsidRPr="004E5C0D" w:rsidTr="00A70BC8">
        <w:trPr>
          <w:trHeight w:val="709"/>
        </w:trPr>
        <w:tc>
          <w:tcPr>
            <w:tcW w:w="1350" w:type="dxa"/>
            <w:vAlign w:val="bottom"/>
          </w:tcPr>
          <w:p w:rsidR="00DC76CB" w:rsidRPr="004E5C0D" w:rsidRDefault="00DC76CB" w:rsidP="00A70BC8">
            <w:pPr>
              <w:spacing w:line="360" w:lineRule="auto"/>
              <w:jc w:val="left"/>
              <w:rPr>
                <w:color w:val="auto"/>
              </w:rPr>
            </w:pPr>
            <w:proofErr w:type="spellStart"/>
            <w:r w:rsidRPr="004E5C0D">
              <w:rPr>
                <w:color w:val="auto"/>
              </w:rPr>
              <w:t>Ahmetov</w:t>
            </w:r>
            <w:proofErr w:type="spellEnd"/>
            <w:r w:rsidRPr="004E5C0D">
              <w:rPr>
                <w:color w:val="auto"/>
              </w:rPr>
              <w:t xml:space="preserve"> </w:t>
            </w:r>
            <w:r w:rsidRPr="004E5C0D">
              <w:rPr>
                <w:i/>
                <w:color w:val="auto"/>
              </w:rPr>
              <w:t>et al.,</w:t>
            </w:r>
            <w:r w:rsidRPr="004E5C0D">
              <w:rPr>
                <w:color w:val="auto"/>
              </w:rPr>
              <w:t xml:space="preserve">  2019  </w:t>
            </w:r>
          </w:p>
        </w:tc>
        <w:tc>
          <w:tcPr>
            <w:tcW w:w="1080" w:type="dxa"/>
            <w:vAlign w:val="bottom"/>
          </w:tcPr>
          <w:p w:rsidR="00DC76CB" w:rsidRPr="004E5C0D" w:rsidRDefault="00DC76CB" w:rsidP="00A70BC8">
            <w:pPr>
              <w:spacing w:line="360" w:lineRule="auto"/>
              <w:jc w:val="left"/>
              <w:rPr>
                <w:color w:val="auto"/>
              </w:rPr>
            </w:pPr>
            <w:r w:rsidRPr="004E5C0D">
              <w:rPr>
                <w:color w:val="auto"/>
              </w:rPr>
              <w:t xml:space="preserve">Russia </w:t>
            </w:r>
          </w:p>
        </w:tc>
        <w:tc>
          <w:tcPr>
            <w:tcW w:w="1440" w:type="dxa"/>
            <w:vAlign w:val="bottom"/>
          </w:tcPr>
          <w:p w:rsidR="00DC76CB" w:rsidRPr="004E5C0D" w:rsidRDefault="00DC76CB" w:rsidP="00A70BC8">
            <w:pPr>
              <w:spacing w:line="360" w:lineRule="auto"/>
              <w:jc w:val="left"/>
              <w:rPr>
                <w:color w:val="auto"/>
              </w:rPr>
            </w:pPr>
            <w:r w:rsidRPr="004E5C0D">
              <w:rPr>
                <w:color w:val="auto"/>
              </w:rPr>
              <w:t>Athletes grouped by event duration, type</w:t>
            </w:r>
          </w:p>
        </w:tc>
        <w:tc>
          <w:tcPr>
            <w:tcW w:w="1980" w:type="dxa"/>
            <w:vAlign w:val="bottom"/>
          </w:tcPr>
          <w:p w:rsidR="00DC76CB" w:rsidRPr="004E5C0D" w:rsidRDefault="00DC76CB" w:rsidP="00A70BC8">
            <w:pPr>
              <w:spacing w:line="360" w:lineRule="auto"/>
              <w:jc w:val="left"/>
              <w:rPr>
                <w:color w:val="auto"/>
              </w:rPr>
            </w:pPr>
            <w:r w:rsidRPr="004E5C0D">
              <w:rPr>
                <w:color w:val="auto"/>
              </w:rPr>
              <w:t>Assess relationship between serum testosterone and athletic success.</w:t>
            </w:r>
          </w:p>
        </w:tc>
        <w:tc>
          <w:tcPr>
            <w:tcW w:w="1569" w:type="dxa"/>
            <w:vAlign w:val="bottom"/>
          </w:tcPr>
          <w:p w:rsidR="00DC76CB" w:rsidRPr="004E5C0D" w:rsidRDefault="00DC76CB" w:rsidP="00A70BC8">
            <w:pPr>
              <w:spacing w:line="360" w:lineRule="auto"/>
              <w:rPr>
                <w:color w:val="auto"/>
              </w:rPr>
            </w:pPr>
            <w:r w:rsidRPr="004E5C0D">
              <w:rPr>
                <w:color w:val="auto"/>
              </w:rPr>
              <w:t>international-level female athletes (</w:t>
            </w:r>
            <w:r w:rsidRPr="004E5C0D">
              <w:rPr>
                <w:i/>
                <w:color w:val="auto"/>
              </w:rPr>
              <w:t>n</w:t>
            </w:r>
            <w:r w:rsidRPr="004E5C0D">
              <w:rPr>
                <w:color w:val="auto"/>
              </w:rPr>
              <w:t>=  599)</w:t>
            </w:r>
          </w:p>
        </w:tc>
        <w:tc>
          <w:tcPr>
            <w:tcW w:w="2481" w:type="dxa"/>
            <w:vAlign w:val="bottom"/>
          </w:tcPr>
          <w:p w:rsidR="00DC76CB" w:rsidRPr="004E5C0D" w:rsidRDefault="00DC76CB" w:rsidP="00A70BC8">
            <w:pPr>
              <w:spacing w:line="360" w:lineRule="auto"/>
              <w:jc w:val="left"/>
              <w:rPr>
                <w:color w:val="auto"/>
              </w:rPr>
            </w:pPr>
            <w:r w:rsidRPr="004E5C0D">
              <w:rPr>
                <w:color w:val="auto"/>
              </w:rPr>
              <w:t>High Testosterone levels predict success mainly in sprinters, not others.</w:t>
            </w:r>
          </w:p>
        </w:tc>
      </w:tr>
      <w:tr w:rsidR="00DC76CB" w:rsidRPr="004E5C0D" w:rsidTr="00A70BC8">
        <w:trPr>
          <w:trHeight w:val="1428"/>
        </w:trPr>
        <w:tc>
          <w:tcPr>
            <w:tcW w:w="1350" w:type="dxa"/>
            <w:vAlign w:val="bottom"/>
          </w:tcPr>
          <w:p w:rsidR="00DC76CB" w:rsidRPr="004E5C0D" w:rsidRDefault="00DC76CB" w:rsidP="00A70BC8">
            <w:pPr>
              <w:spacing w:line="360" w:lineRule="auto"/>
              <w:jc w:val="left"/>
              <w:rPr>
                <w:color w:val="auto"/>
              </w:rPr>
            </w:pPr>
            <w:r w:rsidRPr="004E5C0D">
              <w:rPr>
                <w:color w:val="auto"/>
              </w:rPr>
              <w:t xml:space="preserve">Lafitte, </w:t>
            </w:r>
            <w:r w:rsidRPr="004E5C0D">
              <w:rPr>
                <w:i/>
                <w:color w:val="auto"/>
              </w:rPr>
              <w:t>et al.,</w:t>
            </w:r>
            <w:r w:rsidRPr="004E5C0D">
              <w:rPr>
                <w:color w:val="auto"/>
              </w:rPr>
              <w:t xml:space="preserve"> 2024 </w:t>
            </w:r>
          </w:p>
        </w:tc>
        <w:tc>
          <w:tcPr>
            <w:tcW w:w="1080" w:type="dxa"/>
            <w:vAlign w:val="bottom"/>
          </w:tcPr>
          <w:p w:rsidR="00DC76CB" w:rsidRPr="004E5C0D" w:rsidRDefault="00DC76CB" w:rsidP="00A70BC8">
            <w:pPr>
              <w:spacing w:line="360" w:lineRule="auto"/>
              <w:jc w:val="left"/>
              <w:rPr>
                <w:color w:val="auto"/>
              </w:rPr>
            </w:pPr>
            <w:r w:rsidRPr="004E5C0D">
              <w:rPr>
                <w:color w:val="auto"/>
              </w:rPr>
              <w:t>France</w:t>
            </w:r>
          </w:p>
        </w:tc>
        <w:tc>
          <w:tcPr>
            <w:tcW w:w="1440" w:type="dxa"/>
            <w:vAlign w:val="bottom"/>
          </w:tcPr>
          <w:p w:rsidR="00DC76CB" w:rsidRPr="004E5C0D" w:rsidRDefault="00DC76CB" w:rsidP="00A70BC8">
            <w:pPr>
              <w:spacing w:line="360" w:lineRule="auto"/>
              <w:jc w:val="left"/>
              <w:rPr>
                <w:color w:val="auto"/>
              </w:rPr>
            </w:pPr>
            <w:r w:rsidRPr="004E5C0D">
              <w:rPr>
                <w:color w:val="auto"/>
              </w:rPr>
              <w:t>Salivary tests compared across athlete groups, phases.</w:t>
            </w:r>
          </w:p>
        </w:tc>
        <w:tc>
          <w:tcPr>
            <w:tcW w:w="1980" w:type="dxa"/>
            <w:vAlign w:val="bottom"/>
          </w:tcPr>
          <w:p w:rsidR="00DC76CB" w:rsidRPr="004E5C0D" w:rsidRDefault="00DC76CB" w:rsidP="00A70BC8">
            <w:pPr>
              <w:spacing w:line="360" w:lineRule="auto"/>
              <w:jc w:val="left"/>
              <w:rPr>
                <w:color w:val="auto"/>
              </w:rPr>
            </w:pPr>
            <w:r w:rsidRPr="004E5C0D">
              <w:rPr>
                <w:color w:val="auto"/>
              </w:rPr>
              <w:t>Compare menstrual status data with general population.</w:t>
            </w:r>
          </w:p>
        </w:tc>
        <w:tc>
          <w:tcPr>
            <w:tcW w:w="1569" w:type="dxa"/>
            <w:vAlign w:val="bottom"/>
          </w:tcPr>
          <w:p w:rsidR="00DC76CB" w:rsidRPr="004E5C0D" w:rsidRDefault="00DC76CB" w:rsidP="00A70BC8">
            <w:pPr>
              <w:spacing w:line="360" w:lineRule="auto"/>
              <w:rPr>
                <w:color w:val="auto"/>
              </w:rPr>
            </w:pPr>
            <w:r w:rsidRPr="004E5C0D">
              <w:rPr>
                <w:color w:val="auto"/>
              </w:rPr>
              <w:t>elite athletes (n</w:t>
            </w:r>
            <w:r w:rsidRPr="004E5C0D">
              <w:rPr>
                <w:i/>
                <w:color w:val="auto"/>
              </w:rPr>
              <w:t xml:space="preserve"> </w:t>
            </w:r>
            <w:r w:rsidRPr="004E5C0D">
              <w:rPr>
                <w:color w:val="auto"/>
              </w:rPr>
              <w:t>=  44)</w:t>
            </w:r>
          </w:p>
        </w:tc>
        <w:tc>
          <w:tcPr>
            <w:tcW w:w="2481" w:type="dxa"/>
            <w:vAlign w:val="bottom"/>
          </w:tcPr>
          <w:p w:rsidR="00DC76CB" w:rsidRPr="004E5C0D" w:rsidRDefault="00DC76CB" w:rsidP="00A70BC8">
            <w:pPr>
              <w:spacing w:line="360" w:lineRule="auto"/>
              <w:jc w:val="left"/>
              <w:rPr>
                <w:color w:val="auto"/>
              </w:rPr>
            </w:pPr>
            <w:r w:rsidRPr="004E5C0D">
              <w:rPr>
                <w:color w:val="auto"/>
              </w:rPr>
              <w:t>Salivary hormones differ; irregular cycles lack typical progesterone rise.</w:t>
            </w:r>
          </w:p>
        </w:tc>
      </w:tr>
      <w:tr w:rsidR="00DC76CB" w:rsidRPr="004E5C0D" w:rsidTr="00A70BC8">
        <w:trPr>
          <w:trHeight w:val="1419"/>
        </w:trPr>
        <w:tc>
          <w:tcPr>
            <w:tcW w:w="1350" w:type="dxa"/>
            <w:vAlign w:val="bottom"/>
          </w:tcPr>
          <w:p w:rsidR="00DC76CB" w:rsidRPr="004E5C0D" w:rsidRDefault="00DC76CB" w:rsidP="00A70BC8">
            <w:pPr>
              <w:spacing w:line="360" w:lineRule="auto"/>
              <w:jc w:val="left"/>
              <w:rPr>
                <w:color w:val="auto"/>
              </w:rPr>
            </w:pPr>
            <w:proofErr w:type="spellStart"/>
            <w:r w:rsidRPr="004E5C0D">
              <w:rPr>
                <w:color w:val="auto"/>
              </w:rPr>
              <w:t>Bingzheng</w:t>
            </w:r>
            <w:proofErr w:type="spellEnd"/>
            <w:r w:rsidRPr="004E5C0D">
              <w:rPr>
                <w:color w:val="auto"/>
              </w:rPr>
              <w:t xml:space="preserve">,  </w:t>
            </w:r>
            <w:r w:rsidRPr="004E5C0D">
              <w:rPr>
                <w:i/>
                <w:color w:val="auto"/>
              </w:rPr>
              <w:t>et al.,</w:t>
            </w:r>
            <w:r w:rsidRPr="004E5C0D">
              <w:rPr>
                <w:color w:val="auto"/>
              </w:rPr>
              <w:t xml:space="preserve"> 2023 </w:t>
            </w:r>
          </w:p>
        </w:tc>
        <w:tc>
          <w:tcPr>
            <w:tcW w:w="1080" w:type="dxa"/>
            <w:vAlign w:val="bottom"/>
          </w:tcPr>
          <w:p w:rsidR="00DC76CB" w:rsidRPr="004E5C0D" w:rsidRDefault="00DC76CB" w:rsidP="00A70BC8">
            <w:pPr>
              <w:spacing w:line="360" w:lineRule="auto"/>
              <w:jc w:val="left"/>
              <w:rPr>
                <w:color w:val="auto"/>
              </w:rPr>
            </w:pPr>
            <w:r w:rsidRPr="004E5C0D">
              <w:rPr>
                <w:color w:val="auto"/>
              </w:rPr>
              <w:t xml:space="preserve">China </w:t>
            </w:r>
          </w:p>
        </w:tc>
        <w:tc>
          <w:tcPr>
            <w:tcW w:w="1440" w:type="dxa"/>
            <w:vAlign w:val="bottom"/>
          </w:tcPr>
          <w:p w:rsidR="00DC76CB" w:rsidRPr="004E5C0D" w:rsidRDefault="00DC76CB" w:rsidP="00A70BC8">
            <w:pPr>
              <w:spacing w:line="360" w:lineRule="auto"/>
              <w:jc w:val="left"/>
              <w:rPr>
                <w:color w:val="auto"/>
              </w:rPr>
            </w:pPr>
            <w:r w:rsidRPr="004E5C0D">
              <w:rPr>
                <w:color w:val="auto"/>
              </w:rPr>
              <w:t>Cycle phases, hormone testing, knee kinematics.</w:t>
            </w:r>
          </w:p>
        </w:tc>
        <w:tc>
          <w:tcPr>
            <w:tcW w:w="1980" w:type="dxa"/>
            <w:vAlign w:val="bottom"/>
          </w:tcPr>
          <w:p w:rsidR="00DC76CB" w:rsidRPr="004E5C0D" w:rsidRDefault="00DC76CB" w:rsidP="00A70BC8">
            <w:pPr>
              <w:spacing w:line="360" w:lineRule="auto"/>
              <w:jc w:val="left"/>
              <w:rPr>
                <w:color w:val="auto"/>
              </w:rPr>
            </w:pPr>
            <w:r w:rsidRPr="004E5C0D">
              <w:rPr>
                <w:color w:val="auto"/>
              </w:rPr>
              <w:t>Assess menstrual cycle, hormones, knee kinematics.</w:t>
            </w:r>
          </w:p>
        </w:tc>
        <w:tc>
          <w:tcPr>
            <w:tcW w:w="1569" w:type="dxa"/>
            <w:vAlign w:val="bottom"/>
          </w:tcPr>
          <w:p w:rsidR="00DC76CB" w:rsidRPr="004E5C0D" w:rsidRDefault="00DC76CB" w:rsidP="00A70BC8">
            <w:pPr>
              <w:spacing w:line="360" w:lineRule="auto"/>
              <w:jc w:val="left"/>
              <w:rPr>
                <w:color w:val="auto"/>
              </w:rPr>
            </w:pPr>
            <w:r w:rsidRPr="004E5C0D">
              <w:rPr>
                <w:color w:val="auto"/>
              </w:rPr>
              <w:t xml:space="preserve">female college soccer athletes </w:t>
            </w:r>
            <w:r w:rsidRPr="004E5C0D">
              <w:rPr>
                <w:i/>
                <w:color w:val="auto"/>
              </w:rPr>
              <w:t>(n</w:t>
            </w:r>
            <w:r w:rsidRPr="004E5C0D">
              <w:rPr>
                <w:color w:val="auto"/>
              </w:rPr>
              <w:t xml:space="preserve"> =  53)</w:t>
            </w:r>
          </w:p>
        </w:tc>
        <w:tc>
          <w:tcPr>
            <w:tcW w:w="2481" w:type="dxa"/>
            <w:vAlign w:val="bottom"/>
          </w:tcPr>
          <w:p w:rsidR="00DC76CB" w:rsidRPr="004E5C0D" w:rsidRDefault="00DC76CB" w:rsidP="00A70BC8">
            <w:pPr>
              <w:spacing w:line="360" w:lineRule="auto"/>
              <w:jc w:val="left"/>
              <w:rPr>
                <w:color w:val="auto"/>
              </w:rPr>
            </w:pPr>
            <w:r w:rsidRPr="004E5C0D">
              <w:rPr>
                <w:color w:val="auto"/>
              </w:rPr>
              <w:t>No significant link found between hormones and knee movement protection.</w:t>
            </w:r>
          </w:p>
        </w:tc>
      </w:tr>
      <w:tr w:rsidR="00DC76CB" w:rsidRPr="004E5C0D" w:rsidTr="00A70BC8">
        <w:trPr>
          <w:trHeight w:val="2545"/>
        </w:trPr>
        <w:tc>
          <w:tcPr>
            <w:tcW w:w="1350" w:type="dxa"/>
            <w:vAlign w:val="bottom"/>
          </w:tcPr>
          <w:p w:rsidR="00DC76CB" w:rsidRPr="004E5C0D" w:rsidRDefault="00DC76CB" w:rsidP="00A70BC8">
            <w:pPr>
              <w:spacing w:line="360" w:lineRule="auto"/>
              <w:jc w:val="left"/>
              <w:rPr>
                <w:color w:val="auto"/>
              </w:rPr>
            </w:pPr>
            <w:proofErr w:type="spellStart"/>
            <w:r w:rsidRPr="004E5C0D">
              <w:rPr>
                <w:color w:val="auto"/>
              </w:rPr>
              <w:lastRenderedPageBreak/>
              <w:t>Recacha</w:t>
            </w:r>
            <w:proofErr w:type="spellEnd"/>
            <w:r w:rsidRPr="004E5C0D">
              <w:rPr>
                <w:color w:val="auto"/>
              </w:rPr>
              <w:t xml:space="preserve">-Ponce </w:t>
            </w:r>
            <w:r w:rsidRPr="004E5C0D">
              <w:rPr>
                <w:i/>
                <w:color w:val="auto"/>
              </w:rPr>
              <w:t xml:space="preserve">et </w:t>
            </w:r>
            <w:proofErr w:type="gramStart"/>
            <w:r w:rsidRPr="004E5C0D">
              <w:rPr>
                <w:i/>
                <w:color w:val="auto"/>
              </w:rPr>
              <w:t>al.</w:t>
            </w:r>
            <w:r w:rsidRPr="004E5C0D">
              <w:rPr>
                <w:color w:val="auto"/>
              </w:rPr>
              <w:t>,.</w:t>
            </w:r>
            <w:proofErr w:type="gramEnd"/>
            <w:r w:rsidRPr="004E5C0D">
              <w:rPr>
                <w:color w:val="auto"/>
              </w:rPr>
              <w:t xml:space="preserve"> 2025</w:t>
            </w:r>
          </w:p>
        </w:tc>
        <w:tc>
          <w:tcPr>
            <w:tcW w:w="1080" w:type="dxa"/>
            <w:vAlign w:val="bottom"/>
          </w:tcPr>
          <w:p w:rsidR="00DC76CB" w:rsidRPr="004E5C0D" w:rsidRDefault="00DC76CB" w:rsidP="00A70BC8">
            <w:pPr>
              <w:spacing w:line="360" w:lineRule="auto"/>
              <w:jc w:val="left"/>
              <w:rPr>
                <w:color w:val="auto"/>
              </w:rPr>
            </w:pPr>
            <w:r w:rsidRPr="004E5C0D">
              <w:rPr>
                <w:color w:val="auto"/>
              </w:rPr>
              <w:t xml:space="preserve">Spain </w:t>
            </w:r>
          </w:p>
        </w:tc>
        <w:tc>
          <w:tcPr>
            <w:tcW w:w="1440" w:type="dxa"/>
            <w:vAlign w:val="bottom"/>
          </w:tcPr>
          <w:p w:rsidR="00DC76CB" w:rsidRPr="004E5C0D" w:rsidRDefault="00DC76CB" w:rsidP="00A70BC8">
            <w:pPr>
              <w:spacing w:line="360" w:lineRule="auto"/>
              <w:jc w:val="left"/>
              <w:rPr>
                <w:color w:val="auto"/>
              </w:rPr>
            </w:pPr>
            <w:r w:rsidRPr="004E5C0D">
              <w:rPr>
                <w:color w:val="auto"/>
              </w:rPr>
              <w:t>Hormonal fluctuations are most notable in three key phases of the natural menstrual cycle</w:t>
            </w:r>
          </w:p>
        </w:tc>
        <w:tc>
          <w:tcPr>
            <w:tcW w:w="1980" w:type="dxa"/>
            <w:vAlign w:val="bottom"/>
          </w:tcPr>
          <w:p w:rsidR="00DC76CB" w:rsidRPr="004E5C0D" w:rsidRDefault="00DC76CB" w:rsidP="00A70BC8">
            <w:pPr>
              <w:spacing w:line="360" w:lineRule="auto"/>
              <w:jc w:val="left"/>
              <w:rPr>
                <w:color w:val="auto"/>
              </w:rPr>
            </w:pPr>
            <w:r w:rsidRPr="004E5C0D">
              <w:rPr>
                <w:color w:val="auto"/>
              </w:rPr>
              <w:t>Examine hormonal, hematological changes across menstrual cycle phases.</w:t>
            </w:r>
          </w:p>
        </w:tc>
        <w:tc>
          <w:tcPr>
            <w:tcW w:w="1569" w:type="dxa"/>
            <w:vAlign w:val="bottom"/>
          </w:tcPr>
          <w:p w:rsidR="00DC76CB" w:rsidRPr="004E5C0D" w:rsidRDefault="00DC76CB" w:rsidP="00A70BC8">
            <w:pPr>
              <w:spacing w:line="360" w:lineRule="auto"/>
              <w:rPr>
                <w:color w:val="auto"/>
              </w:rPr>
            </w:pPr>
            <w:r w:rsidRPr="004E5C0D">
              <w:rPr>
                <w:color w:val="auto"/>
              </w:rPr>
              <w:t>Female athletes (</w:t>
            </w:r>
            <w:r w:rsidRPr="004E5C0D">
              <w:rPr>
                <w:i/>
                <w:color w:val="auto"/>
              </w:rPr>
              <w:t>n =</w:t>
            </w:r>
            <w:r w:rsidRPr="004E5C0D">
              <w:rPr>
                <w:color w:val="auto"/>
              </w:rPr>
              <w:t xml:space="preserve">  27)</w:t>
            </w:r>
          </w:p>
        </w:tc>
        <w:tc>
          <w:tcPr>
            <w:tcW w:w="2481" w:type="dxa"/>
            <w:vAlign w:val="bottom"/>
          </w:tcPr>
          <w:p w:rsidR="00DC76CB" w:rsidRPr="004E5C0D" w:rsidRDefault="00DC76CB" w:rsidP="00A70BC8">
            <w:pPr>
              <w:spacing w:line="360" w:lineRule="auto"/>
              <w:jc w:val="left"/>
              <w:rPr>
                <w:color w:val="auto"/>
              </w:rPr>
            </w:pPr>
            <w:r w:rsidRPr="004E5C0D">
              <w:rPr>
                <w:color w:val="auto"/>
              </w:rPr>
              <w:t>Sex hormones influence women's physiology and affect performance phases.</w:t>
            </w:r>
          </w:p>
        </w:tc>
      </w:tr>
      <w:tr w:rsidR="00DC76CB" w:rsidRPr="004E5C0D" w:rsidTr="00A70BC8">
        <w:trPr>
          <w:trHeight w:val="1264"/>
        </w:trPr>
        <w:tc>
          <w:tcPr>
            <w:tcW w:w="1350" w:type="dxa"/>
            <w:vAlign w:val="bottom"/>
          </w:tcPr>
          <w:p w:rsidR="00DC76CB" w:rsidRPr="004E5C0D" w:rsidRDefault="00DC76CB" w:rsidP="00A70BC8">
            <w:pPr>
              <w:spacing w:line="360" w:lineRule="auto"/>
              <w:jc w:val="left"/>
              <w:rPr>
                <w:color w:val="auto"/>
              </w:rPr>
            </w:pPr>
            <w:proofErr w:type="spellStart"/>
            <w:r w:rsidRPr="004E5C0D">
              <w:rPr>
                <w:color w:val="auto"/>
              </w:rPr>
              <w:t>Guisado-Cuadrado</w:t>
            </w:r>
            <w:proofErr w:type="spellEnd"/>
            <w:r w:rsidRPr="004E5C0D">
              <w:rPr>
                <w:color w:val="auto"/>
              </w:rPr>
              <w:t xml:space="preserve"> </w:t>
            </w:r>
            <w:r w:rsidRPr="004E5C0D">
              <w:rPr>
                <w:i/>
                <w:color w:val="auto"/>
              </w:rPr>
              <w:t>et al.,</w:t>
            </w:r>
            <w:r w:rsidRPr="004E5C0D">
              <w:rPr>
                <w:color w:val="auto"/>
              </w:rPr>
              <w:t xml:space="preserve"> 2023</w:t>
            </w:r>
          </w:p>
        </w:tc>
        <w:tc>
          <w:tcPr>
            <w:tcW w:w="1080" w:type="dxa"/>
            <w:vAlign w:val="bottom"/>
          </w:tcPr>
          <w:p w:rsidR="00DC76CB" w:rsidRPr="004E5C0D" w:rsidRDefault="00DC76CB" w:rsidP="00A70BC8">
            <w:pPr>
              <w:spacing w:line="360" w:lineRule="auto"/>
              <w:jc w:val="left"/>
              <w:rPr>
                <w:color w:val="auto"/>
              </w:rPr>
            </w:pPr>
            <w:r w:rsidRPr="004E5C0D">
              <w:rPr>
                <w:color w:val="auto"/>
              </w:rPr>
              <w:t xml:space="preserve">Spain </w:t>
            </w:r>
          </w:p>
        </w:tc>
        <w:tc>
          <w:tcPr>
            <w:tcW w:w="1440" w:type="dxa"/>
            <w:vAlign w:val="bottom"/>
          </w:tcPr>
          <w:p w:rsidR="00DC76CB" w:rsidRPr="004E5C0D" w:rsidRDefault="00DC76CB" w:rsidP="00A70BC8">
            <w:pPr>
              <w:spacing w:line="360" w:lineRule="auto"/>
              <w:jc w:val="left"/>
              <w:rPr>
                <w:color w:val="auto"/>
              </w:rPr>
            </w:pPr>
            <w:r w:rsidRPr="004E5C0D">
              <w:rPr>
                <w:color w:val="auto"/>
              </w:rPr>
              <w:t>Participant groups and characteristics</w:t>
            </w:r>
          </w:p>
        </w:tc>
        <w:tc>
          <w:tcPr>
            <w:tcW w:w="1980" w:type="dxa"/>
            <w:vAlign w:val="bottom"/>
          </w:tcPr>
          <w:p w:rsidR="00DC76CB" w:rsidRPr="004E5C0D" w:rsidRDefault="00DC76CB" w:rsidP="00A70BC8">
            <w:pPr>
              <w:spacing w:line="360" w:lineRule="auto"/>
              <w:jc w:val="left"/>
              <w:rPr>
                <w:color w:val="auto"/>
              </w:rPr>
            </w:pPr>
            <w:r w:rsidRPr="004E5C0D">
              <w:rPr>
                <w:color w:val="auto"/>
              </w:rPr>
              <w:t>Assess hormones, training effects on female bone mineral density.</w:t>
            </w:r>
          </w:p>
        </w:tc>
        <w:tc>
          <w:tcPr>
            <w:tcW w:w="1569" w:type="dxa"/>
            <w:vAlign w:val="bottom"/>
          </w:tcPr>
          <w:p w:rsidR="00DC76CB" w:rsidRPr="004E5C0D" w:rsidRDefault="00DC76CB" w:rsidP="00A70BC8">
            <w:pPr>
              <w:spacing w:line="360" w:lineRule="auto"/>
              <w:rPr>
                <w:color w:val="auto"/>
              </w:rPr>
            </w:pPr>
            <w:r w:rsidRPr="004E5C0D">
              <w:rPr>
                <w:color w:val="auto"/>
              </w:rPr>
              <w:t>exercising female athletes  (</w:t>
            </w:r>
            <w:r w:rsidRPr="004E5C0D">
              <w:rPr>
                <w:i/>
                <w:color w:val="auto"/>
              </w:rPr>
              <w:t>n =</w:t>
            </w:r>
            <w:r w:rsidRPr="004E5C0D">
              <w:rPr>
                <w:color w:val="auto"/>
              </w:rPr>
              <w:t xml:space="preserve">  83)</w:t>
            </w:r>
          </w:p>
        </w:tc>
        <w:tc>
          <w:tcPr>
            <w:tcW w:w="2481" w:type="dxa"/>
            <w:vAlign w:val="bottom"/>
          </w:tcPr>
          <w:p w:rsidR="00DC76CB" w:rsidRPr="004E5C0D" w:rsidRDefault="00DC76CB" w:rsidP="00A70BC8">
            <w:pPr>
              <w:spacing w:line="360" w:lineRule="auto"/>
              <w:jc w:val="left"/>
              <w:rPr>
                <w:color w:val="auto"/>
              </w:rPr>
            </w:pPr>
            <w:r w:rsidRPr="004E5C0D">
              <w:rPr>
                <w:color w:val="auto"/>
              </w:rPr>
              <w:t>Extended OCs use can decrease bone mass in females.</w:t>
            </w:r>
          </w:p>
        </w:tc>
      </w:tr>
      <w:tr w:rsidR="00DC76CB" w:rsidRPr="004E5C0D" w:rsidTr="00A70BC8">
        <w:trPr>
          <w:trHeight w:val="1421"/>
        </w:trPr>
        <w:tc>
          <w:tcPr>
            <w:tcW w:w="1350" w:type="dxa"/>
            <w:vAlign w:val="bottom"/>
          </w:tcPr>
          <w:p w:rsidR="00DC76CB" w:rsidRPr="004E5C0D" w:rsidRDefault="00DC76CB" w:rsidP="00A70BC8">
            <w:pPr>
              <w:spacing w:line="360" w:lineRule="auto"/>
              <w:jc w:val="left"/>
              <w:rPr>
                <w:color w:val="auto"/>
              </w:rPr>
            </w:pPr>
            <w:proofErr w:type="spellStart"/>
            <w:r w:rsidRPr="004E5C0D">
              <w:rPr>
                <w:color w:val="auto"/>
              </w:rPr>
              <w:t>Brisbine</w:t>
            </w:r>
            <w:proofErr w:type="gramStart"/>
            <w:r w:rsidRPr="004E5C0D">
              <w:rPr>
                <w:color w:val="auto"/>
              </w:rPr>
              <w:t>,</w:t>
            </w:r>
            <w:r w:rsidRPr="004E5C0D">
              <w:rPr>
                <w:i/>
                <w:color w:val="auto"/>
              </w:rPr>
              <w:t>et</w:t>
            </w:r>
            <w:proofErr w:type="spellEnd"/>
            <w:proofErr w:type="gramEnd"/>
            <w:r w:rsidRPr="004E5C0D">
              <w:rPr>
                <w:i/>
                <w:color w:val="auto"/>
              </w:rPr>
              <w:t xml:space="preserve"> al.,</w:t>
            </w:r>
            <w:r w:rsidRPr="004E5C0D">
              <w:rPr>
                <w:color w:val="auto"/>
              </w:rPr>
              <w:t xml:space="preserve"> . 2025</w:t>
            </w:r>
          </w:p>
        </w:tc>
        <w:tc>
          <w:tcPr>
            <w:tcW w:w="1080" w:type="dxa"/>
            <w:vAlign w:val="bottom"/>
          </w:tcPr>
          <w:p w:rsidR="00DC76CB" w:rsidRPr="004E5C0D" w:rsidRDefault="00DC76CB" w:rsidP="00A70BC8">
            <w:pPr>
              <w:spacing w:line="360" w:lineRule="auto"/>
              <w:jc w:val="left"/>
              <w:rPr>
                <w:color w:val="auto"/>
              </w:rPr>
            </w:pPr>
            <w:r w:rsidRPr="004E5C0D">
              <w:rPr>
                <w:color w:val="auto"/>
              </w:rPr>
              <w:t>Australia.</w:t>
            </w:r>
          </w:p>
        </w:tc>
        <w:tc>
          <w:tcPr>
            <w:tcW w:w="1440" w:type="dxa"/>
            <w:vAlign w:val="bottom"/>
          </w:tcPr>
          <w:p w:rsidR="00DC76CB" w:rsidRPr="004E5C0D" w:rsidRDefault="00DC76CB" w:rsidP="00A70BC8">
            <w:pPr>
              <w:spacing w:line="360" w:lineRule="auto"/>
              <w:jc w:val="left"/>
              <w:rPr>
                <w:color w:val="auto"/>
              </w:rPr>
            </w:pPr>
            <w:r w:rsidRPr="004E5C0D">
              <w:rPr>
                <w:color w:val="auto"/>
              </w:rPr>
              <w:t>Combined cycle tracking with blood sampling.</w:t>
            </w:r>
          </w:p>
        </w:tc>
        <w:tc>
          <w:tcPr>
            <w:tcW w:w="1980" w:type="dxa"/>
            <w:vAlign w:val="bottom"/>
          </w:tcPr>
          <w:p w:rsidR="00DC76CB" w:rsidRPr="004E5C0D" w:rsidRDefault="00DC76CB" w:rsidP="00A70BC8">
            <w:pPr>
              <w:spacing w:line="360" w:lineRule="auto"/>
              <w:jc w:val="left"/>
              <w:rPr>
                <w:color w:val="auto"/>
              </w:rPr>
            </w:pPr>
            <w:r w:rsidRPr="004E5C0D">
              <w:rPr>
                <w:color w:val="auto"/>
              </w:rPr>
              <w:t>Hormonal influence on cyclic breast pain management</w:t>
            </w:r>
          </w:p>
        </w:tc>
        <w:tc>
          <w:tcPr>
            <w:tcW w:w="1569" w:type="dxa"/>
            <w:vAlign w:val="bottom"/>
          </w:tcPr>
          <w:p w:rsidR="00DC76CB" w:rsidRPr="004E5C0D" w:rsidRDefault="00DC76CB" w:rsidP="00A70BC8">
            <w:pPr>
              <w:spacing w:line="360" w:lineRule="auto"/>
              <w:jc w:val="left"/>
              <w:rPr>
                <w:color w:val="auto"/>
              </w:rPr>
            </w:pPr>
            <w:r w:rsidRPr="004E5C0D">
              <w:rPr>
                <w:color w:val="auto"/>
              </w:rPr>
              <w:t>Female athletes. (</w:t>
            </w:r>
            <w:r w:rsidRPr="004E5C0D">
              <w:rPr>
                <w:i/>
                <w:color w:val="auto"/>
              </w:rPr>
              <w:t>n =</w:t>
            </w:r>
            <w:r w:rsidRPr="004E5C0D">
              <w:rPr>
                <w:color w:val="auto"/>
              </w:rPr>
              <w:t xml:space="preserve">  24  )</w:t>
            </w:r>
          </w:p>
        </w:tc>
        <w:tc>
          <w:tcPr>
            <w:tcW w:w="2481" w:type="dxa"/>
            <w:vAlign w:val="bottom"/>
          </w:tcPr>
          <w:p w:rsidR="00DC76CB" w:rsidRPr="004E5C0D" w:rsidRDefault="00DC76CB" w:rsidP="00A70BC8">
            <w:pPr>
              <w:spacing w:line="360" w:lineRule="auto"/>
              <w:jc w:val="left"/>
              <w:rPr>
                <w:color w:val="auto"/>
              </w:rPr>
            </w:pPr>
            <w:r w:rsidRPr="004E5C0D">
              <w:rPr>
                <w:color w:val="auto"/>
              </w:rPr>
              <w:t>Estradiol and progesterone levels affect breast pain severity.</w:t>
            </w:r>
          </w:p>
        </w:tc>
      </w:tr>
      <w:tr w:rsidR="00DC76CB" w:rsidRPr="004E5C0D" w:rsidTr="00A70BC8">
        <w:trPr>
          <w:trHeight w:val="1710"/>
        </w:trPr>
        <w:tc>
          <w:tcPr>
            <w:tcW w:w="1350" w:type="dxa"/>
            <w:vAlign w:val="bottom"/>
          </w:tcPr>
          <w:p w:rsidR="00DC76CB" w:rsidRPr="004E5C0D" w:rsidRDefault="00DC76CB" w:rsidP="00A70BC8">
            <w:pPr>
              <w:spacing w:line="360" w:lineRule="auto"/>
              <w:jc w:val="left"/>
              <w:rPr>
                <w:color w:val="auto"/>
              </w:rPr>
            </w:pPr>
            <w:proofErr w:type="spellStart"/>
            <w:r w:rsidRPr="004E5C0D">
              <w:rPr>
                <w:color w:val="auto"/>
              </w:rPr>
              <w:t>Ihalainen</w:t>
            </w:r>
            <w:proofErr w:type="spellEnd"/>
            <w:r w:rsidRPr="004E5C0D">
              <w:rPr>
                <w:color w:val="auto"/>
              </w:rPr>
              <w:t xml:space="preserve">, </w:t>
            </w:r>
            <w:r w:rsidRPr="004E5C0D">
              <w:rPr>
                <w:i/>
                <w:color w:val="auto"/>
              </w:rPr>
              <w:t>et al.,</w:t>
            </w:r>
            <w:r w:rsidRPr="004E5C0D">
              <w:rPr>
                <w:color w:val="auto"/>
              </w:rPr>
              <w:t xml:space="preserve"> 2024</w:t>
            </w:r>
          </w:p>
        </w:tc>
        <w:tc>
          <w:tcPr>
            <w:tcW w:w="1080" w:type="dxa"/>
            <w:vAlign w:val="bottom"/>
          </w:tcPr>
          <w:p w:rsidR="00DC76CB" w:rsidRPr="004E5C0D" w:rsidRDefault="00DC76CB" w:rsidP="00A70BC8">
            <w:pPr>
              <w:spacing w:line="360" w:lineRule="auto"/>
              <w:jc w:val="left"/>
              <w:rPr>
                <w:color w:val="auto"/>
              </w:rPr>
            </w:pPr>
            <w:r w:rsidRPr="004E5C0D">
              <w:rPr>
                <w:color w:val="auto"/>
              </w:rPr>
              <w:t>Finland.</w:t>
            </w:r>
          </w:p>
        </w:tc>
        <w:tc>
          <w:tcPr>
            <w:tcW w:w="1440" w:type="dxa"/>
            <w:vAlign w:val="bottom"/>
          </w:tcPr>
          <w:p w:rsidR="00DC76CB" w:rsidRPr="004E5C0D" w:rsidRDefault="00DC76CB" w:rsidP="00A70BC8">
            <w:pPr>
              <w:spacing w:line="360" w:lineRule="auto"/>
              <w:jc w:val="left"/>
              <w:rPr>
                <w:color w:val="auto"/>
              </w:rPr>
            </w:pPr>
            <w:r w:rsidRPr="004E5C0D">
              <w:rPr>
                <w:color w:val="auto"/>
              </w:rPr>
              <w:t>Survey of female athletes' menstrual, contraceptive experiences.</w:t>
            </w:r>
          </w:p>
        </w:tc>
        <w:tc>
          <w:tcPr>
            <w:tcW w:w="1980" w:type="dxa"/>
            <w:vAlign w:val="bottom"/>
          </w:tcPr>
          <w:p w:rsidR="00DC76CB" w:rsidRPr="004E5C0D" w:rsidRDefault="00DC76CB" w:rsidP="00A70BC8">
            <w:pPr>
              <w:spacing w:line="360" w:lineRule="auto"/>
              <w:jc w:val="left"/>
              <w:rPr>
                <w:color w:val="auto"/>
              </w:rPr>
            </w:pPr>
            <w:r w:rsidRPr="004E5C0D">
              <w:rPr>
                <w:color w:val="auto"/>
              </w:rPr>
              <w:t>Menstrual and contraceptive cycles minimally influence performance; perceptions vary.</w:t>
            </w:r>
          </w:p>
        </w:tc>
        <w:tc>
          <w:tcPr>
            <w:tcW w:w="1569" w:type="dxa"/>
            <w:vAlign w:val="bottom"/>
          </w:tcPr>
          <w:p w:rsidR="00DC76CB" w:rsidRPr="004E5C0D" w:rsidRDefault="00DC76CB" w:rsidP="00A70BC8">
            <w:pPr>
              <w:spacing w:line="360" w:lineRule="auto"/>
              <w:jc w:val="left"/>
              <w:rPr>
                <w:color w:val="auto"/>
              </w:rPr>
            </w:pPr>
            <w:r w:rsidRPr="004E5C0D">
              <w:rPr>
                <w:color w:val="auto"/>
              </w:rPr>
              <w:t>female athletes (</w:t>
            </w:r>
            <w:r w:rsidRPr="004E5C0D">
              <w:rPr>
                <w:i/>
                <w:color w:val="auto"/>
              </w:rPr>
              <w:t xml:space="preserve">n </w:t>
            </w:r>
            <w:r w:rsidRPr="004E5C0D">
              <w:rPr>
                <w:color w:val="auto"/>
              </w:rPr>
              <w:t>= 750)</w:t>
            </w:r>
          </w:p>
        </w:tc>
        <w:tc>
          <w:tcPr>
            <w:tcW w:w="2481" w:type="dxa"/>
            <w:vAlign w:val="bottom"/>
          </w:tcPr>
          <w:p w:rsidR="00DC76CB" w:rsidRPr="004E5C0D" w:rsidRDefault="00DC76CB" w:rsidP="00A70BC8">
            <w:pPr>
              <w:spacing w:line="360" w:lineRule="auto"/>
              <w:jc w:val="left"/>
              <w:rPr>
                <w:color w:val="auto"/>
              </w:rPr>
            </w:pPr>
            <w:r w:rsidRPr="004E5C0D">
              <w:rPr>
                <w:color w:val="auto"/>
              </w:rPr>
              <w:t>Negative effects on performance similar; mental performance most affected by MC, HC.</w:t>
            </w:r>
          </w:p>
        </w:tc>
      </w:tr>
      <w:tr w:rsidR="00DC76CB" w:rsidRPr="004E5C0D" w:rsidTr="00A70BC8">
        <w:trPr>
          <w:trHeight w:val="1978"/>
        </w:trPr>
        <w:tc>
          <w:tcPr>
            <w:tcW w:w="1350" w:type="dxa"/>
            <w:vAlign w:val="bottom"/>
          </w:tcPr>
          <w:p w:rsidR="00DC76CB" w:rsidRPr="004E5C0D" w:rsidRDefault="00DC76CB" w:rsidP="00A70BC8">
            <w:pPr>
              <w:spacing w:line="360" w:lineRule="auto"/>
              <w:jc w:val="left"/>
              <w:rPr>
                <w:color w:val="auto"/>
              </w:rPr>
            </w:pPr>
            <w:proofErr w:type="spellStart"/>
            <w:r w:rsidRPr="004E5C0D">
              <w:rPr>
                <w:color w:val="auto"/>
              </w:rPr>
              <w:t>Eklund</w:t>
            </w:r>
            <w:proofErr w:type="spellEnd"/>
            <w:r w:rsidRPr="004E5C0D">
              <w:rPr>
                <w:color w:val="auto"/>
              </w:rPr>
              <w:t xml:space="preserve">,  </w:t>
            </w:r>
            <w:r w:rsidRPr="004E5C0D">
              <w:rPr>
                <w:i/>
                <w:color w:val="auto"/>
              </w:rPr>
              <w:t>et al</w:t>
            </w:r>
            <w:r w:rsidRPr="004E5C0D">
              <w:rPr>
                <w:color w:val="auto"/>
              </w:rPr>
              <w:t>., 2017</w:t>
            </w:r>
          </w:p>
        </w:tc>
        <w:tc>
          <w:tcPr>
            <w:tcW w:w="1080" w:type="dxa"/>
            <w:vAlign w:val="bottom"/>
          </w:tcPr>
          <w:p w:rsidR="00DC76CB" w:rsidRPr="004E5C0D" w:rsidRDefault="00DC76CB" w:rsidP="00A70BC8">
            <w:pPr>
              <w:shd w:val="clear" w:color="auto" w:fill="FFFFFF"/>
              <w:spacing w:before="100" w:beforeAutospacing="1" w:after="100" w:afterAutospacing="1" w:line="360" w:lineRule="auto"/>
              <w:jc w:val="left"/>
              <w:outlineLvl w:val="0"/>
              <w:rPr>
                <w:color w:val="auto"/>
              </w:rPr>
            </w:pPr>
            <w:bookmarkStart w:id="1" w:name="_Toc231817401"/>
            <w:r w:rsidRPr="004E5C0D">
              <w:rPr>
                <w:color w:val="auto"/>
              </w:rPr>
              <w:t>Sweden</w:t>
            </w:r>
            <w:bookmarkEnd w:id="1"/>
            <w:r w:rsidRPr="004E5C0D">
              <w:rPr>
                <w:color w:val="auto"/>
              </w:rPr>
              <w:t xml:space="preserve"> </w:t>
            </w:r>
          </w:p>
        </w:tc>
        <w:tc>
          <w:tcPr>
            <w:tcW w:w="1440" w:type="dxa"/>
            <w:vAlign w:val="bottom"/>
          </w:tcPr>
          <w:p w:rsidR="00DC76CB" w:rsidRPr="004E5C0D" w:rsidRDefault="00DC76CB" w:rsidP="00A70BC8">
            <w:pPr>
              <w:shd w:val="clear" w:color="auto" w:fill="FFFFFF"/>
              <w:spacing w:before="100" w:beforeAutospacing="1" w:after="100" w:afterAutospacing="1" w:line="360" w:lineRule="auto"/>
              <w:jc w:val="left"/>
              <w:outlineLvl w:val="0"/>
              <w:rPr>
                <w:bCs/>
                <w:color w:val="auto"/>
                <w:kern w:val="36"/>
                <w:lang w:eastAsia="en-GB"/>
              </w:rPr>
            </w:pPr>
            <w:bookmarkStart w:id="2" w:name="_Toc231817402"/>
            <w:r w:rsidRPr="004E5C0D">
              <w:rPr>
                <w:bCs/>
                <w:color w:val="auto"/>
                <w:kern w:val="36"/>
                <w:lang w:eastAsia="en-GB"/>
              </w:rPr>
              <w:t>Cross-sectional study,</w:t>
            </w:r>
            <w:bookmarkEnd w:id="2"/>
          </w:p>
        </w:tc>
        <w:tc>
          <w:tcPr>
            <w:tcW w:w="1980" w:type="dxa"/>
            <w:vAlign w:val="bottom"/>
          </w:tcPr>
          <w:p w:rsidR="00DC76CB" w:rsidRPr="004E5C0D" w:rsidRDefault="00DC76CB" w:rsidP="00A70BC8">
            <w:pPr>
              <w:shd w:val="clear" w:color="auto" w:fill="FFFFFF"/>
              <w:spacing w:before="100" w:beforeAutospacing="1" w:after="100" w:afterAutospacing="1" w:line="360" w:lineRule="auto"/>
              <w:jc w:val="left"/>
              <w:outlineLvl w:val="0"/>
              <w:rPr>
                <w:bCs/>
                <w:color w:val="auto"/>
                <w:kern w:val="36"/>
                <w:lang w:eastAsia="en-GB"/>
              </w:rPr>
            </w:pPr>
            <w:bookmarkStart w:id="3" w:name="_Toc231817403"/>
            <w:r w:rsidRPr="004E5C0D">
              <w:rPr>
                <w:bCs/>
                <w:color w:val="auto"/>
                <w:kern w:val="36"/>
                <w:lang w:eastAsia="en-GB"/>
              </w:rPr>
              <w:t>Evaluate androgen levels, body composition, and performance in female Olympic athletes.</w:t>
            </w:r>
            <w:bookmarkEnd w:id="3"/>
          </w:p>
        </w:tc>
        <w:tc>
          <w:tcPr>
            <w:tcW w:w="1569" w:type="dxa"/>
            <w:vAlign w:val="bottom"/>
          </w:tcPr>
          <w:p w:rsidR="00DC76CB" w:rsidRPr="004E5C0D" w:rsidRDefault="00DC76CB" w:rsidP="00A70BC8">
            <w:pPr>
              <w:spacing w:line="360" w:lineRule="auto"/>
              <w:jc w:val="left"/>
              <w:rPr>
                <w:color w:val="auto"/>
              </w:rPr>
            </w:pPr>
            <w:r w:rsidRPr="004E5C0D">
              <w:rPr>
                <w:color w:val="auto"/>
              </w:rPr>
              <w:t>women Olympic athletes (</w:t>
            </w:r>
            <w:r w:rsidRPr="004E5C0D">
              <w:rPr>
                <w:i/>
                <w:color w:val="auto"/>
              </w:rPr>
              <w:t>n</w:t>
            </w:r>
            <w:r w:rsidRPr="004E5C0D">
              <w:rPr>
                <w:color w:val="auto"/>
              </w:rPr>
              <w:t>=106)</w:t>
            </w:r>
          </w:p>
        </w:tc>
        <w:tc>
          <w:tcPr>
            <w:tcW w:w="2481" w:type="dxa"/>
            <w:vAlign w:val="bottom"/>
          </w:tcPr>
          <w:p w:rsidR="00DC76CB" w:rsidRPr="004E5C0D" w:rsidRDefault="00DC76CB" w:rsidP="00A70BC8">
            <w:pPr>
              <w:spacing w:line="360" w:lineRule="auto"/>
              <w:jc w:val="left"/>
              <w:rPr>
                <w:color w:val="auto"/>
              </w:rPr>
            </w:pPr>
            <w:r w:rsidRPr="004E5C0D">
              <w:rPr>
                <w:color w:val="auto"/>
              </w:rPr>
              <w:t>Endogenous androgens are associated with a more anabolic body composition and enhanced performance in women athletes.</w:t>
            </w:r>
          </w:p>
        </w:tc>
      </w:tr>
      <w:tr w:rsidR="00DC76CB" w:rsidRPr="004E5C0D" w:rsidTr="00A70BC8">
        <w:trPr>
          <w:trHeight w:val="285"/>
        </w:trPr>
        <w:tc>
          <w:tcPr>
            <w:tcW w:w="1350" w:type="dxa"/>
            <w:vAlign w:val="bottom"/>
          </w:tcPr>
          <w:p w:rsidR="00DC76CB" w:rsidRPr="004E5C0D" w:rsidRDefault="00DC76CB" w:rsidP="00A70BC8">
            <w:pPr>
              <w:spacing w:line="360" w:lineRule="auto"/>
              <w:jc w:val="left"/>
              <w:rPr>
                <w:color w:val="auto"/>
              </w:rPr>
            </w:pPr>
            <w:proofErr w:type="spellStart"/>
            <w:r w:rsidRPr="004E5C0D">
              <w:rPr>
                <w:color w:val="auto"/>
              </w:rPr>
              <w:lastRenderedPageBreak/>
              <w:t>Eklund</w:t>
            </w:r>
            <w:proofErr w:type="spellEnd"/>
            <w:r w:rsidRPr="004E5C0D">
              <w:rPr>
                <w:color w:val="auto"/>
              </w:rPr>
              <w:t xml:space="preserve">, </w:t>
            </w:r>
            <w:r w:rsidRPr="004E5C0D">
              <w:rPr>
                <w:i/>
                <w:color w:val="auto"/>
              </w:rPr>
              <w:t>et al</w:t>
            </w:r>
            <w:r w:rsidRPr="004E5C0D">
              <w:rPr>
                <w:color w:val="auto"/>
              </w:rPr>
              <w:t>., 2021</w:t>
            </w:r>
          </w:p>
        </w:tc>
        <w:tc>
          <w:tcPr>
            <w:tcW w:w="1080" w:type="dxa"/>
            <w:vAlign w:val="bottom"/>
          </w:tcPr>
          <w:p w:rsidR="00DC76CB" w:rsidRPr="004E5C0D" w:rsidRDefault="00DC76CB" w:rsidP="00A70BC8">
            <w:pPr>
              <w:spacing w:line="360" w:lineRule="auto"/>
              <w:jc w:val="left"/>
              <w:rPr>
                <w:color w:val="auto"/>
              </w:rPr>
            </w:pPr>
            <w:r w:rsidRPr="004E5C0D">
              <w:rPr>
                <w:color w:val="auto"/>
              </w:rPr>
              <w:t>Sweden</w:t>
            </w:r>
          </w:p>
        </w:tc>
        <w:tc>
          <w:tcPr>
            <w:tcW w:w="1440" w:type="dxa"/>
            <w:vAlign w:val="bottom"/>
          </w:tcPr>
          <w:p w:rsidR="00DC76CB" w:rsidRPr="004E5C0D" w:rsidRDefault="00DC76CB" w:rsidP="00A70BC8">
            <w:pPr>
              <w:spacing w:line="360" w:lineRule="auto"/>
              <w:jc w:val="left"/>
              <w:rPr>
                <w:color w:val="auto"/>
              </w:rPr>
            </w:pPr>
            <w:r w:rsidRPr="004E5C0D">
              <w:rPr>
                <w:color w:val="auto"/>
              </w:rPr>
              <w:t>cross-sectional study</w:t>
            </w:r>
          </w:p>
        </w:tc>
        <w:tc>
          <w:tcPr>
            <w:tcW w:w="1980" w:type="dxa"/>
            <w:vAlign w:val="bottom"/>
          </w:tcPr>
          <w:p w:rsidR="00DC76CB" w:rsidRPr="004E5C0D" w:rsidRDefault="00DC76CB" w:rsidP="00A70BC8">
            <w:pPr>
              <w:spacing w:line="360" w:lineRule="auto"/>
              <w:jc w:val="left"/>
              <w:rPr>
                <w:color w:val="auto"/>
              </w:rPr>
            </w:pPr>
            <w:r w:rsidRPr="004E5C0D">
              <w:rPr>
                <w:color w:val="auto"/>
              </w:rPr>
              <w:t>Compare urinary steroids in female athletes and controls; relate to hormones, exercise.</w:t>
            </w:r>
          </w:p>
        </w:tc>
        <w:tc>
          <w:tcPr>
            <w:tcW w:w="1569" w:type="dxa"/>
            <w:vAlign w:val="bottom"/>
          </w:tcPr>
          <w:p w:rsidR="00DC76CB" w:rsidRPr="004E5C0D" w:rsidRDefault="00DC76CB" w:rsidP="00A70BC8">
            <w:pPr>
              <w:spacing w:line="360" w:lineRule="auto"/>
              <w:jc w:val="left"/>
              <w:rPr>
                <w:color w:val="auto"/>
              </w:rPr>
            </w:pPr>
            <w:r w:rsidRPr="004E5C0D">
              <w:rPr>
                <w:color w:val="auto"/>
              </w:rPr>
              <w:t>female elite athletes and  untrained controls  (n=180)</w:t>
            </w:r>
          </w:p>
        </w:tc>
        <w:tc>
          <w:tcPr>
            <w:tcW w:w="2481" w:type="dxa"/>
            <w:vAlign w:val="bottom"/>
          </w:tcPr>
          <w:p w:rsidR="00DC76CB" w:rsidRPr="004E5C0D" w:rsidRDefault="00DC76CB" w:rsidP="00A70BC8">
            <w:pPr>
              <w:spacing w:line="360" w:lineRule="auto"/>
              <w:jc w:val="left"/>
              <w:rPr>
                <w:color w:val="auto"/>
              </w:rPr>
            </w:pPr>
            <w:r w:rsidRPr="004E5C0D">
              <w:rPr>
                <w:color w:val="auto"/>
              </w:rPr>
              <w:t>Elite athletes excrete less androgens; exercise decreases urinary steroid levels.</w:t>
            </w:r>
          </w:p>
        </w:tc>
      </w:tr>
      <w:tr w:rsidR="00DC76CB" w:rsidRPr="004E5C0D" w:rsidTr="00A70BC8">
        <w:trPr>
          <w:trHeight w:val="1705"/>
        </w:trPr>
        <w:tc>
          <w:tcPr>
            <w:tcW w:w="1350" w:type="dxa"/>
            <w:vAlign w:val="bottom"/>
          </w:tcPr>
          <w:p w:rsidR="00DC76CB" w:rsidRPr="004E5C0D" w:rsidRDefault="00DC76CB" w:rsidP="00A70BC8">
            <w:pPr>
              <w:spacing w:line="360" w:lineRule="auto"/>
              <w:jc w:val="left"/>
              <w:rPr>
                <w:color w:val="auto"/>
              </w:rPr>
            </w:pPr>
            <w:r w:rsidRPr="004E5C0D">
              <w:rPr>
                <w:color w:val="auto"/>
              </w:rPr>
              <w:t xml:space="preserve">Miguel-Ortega, </w:t>
            </w:r>
            <w:r w:rsidRPr="004E5C0D">
              <w:rPr>
                <w:i/>
                <w:color w:val="auto"/>
              </w:rPr>
              <w:t>et al.,</w:t>
            </w:r>
            <w:r w:rsidRPr="004E5C0D">
              <w:rPr>
                <w:color w:val="auto"/>
              </w:rPr>
              <w:t xml:space="preserve"> 2024 </w:t>
            </w:r>
          </w:p>
        </w:tc>
        <w:tc>
          <w:tcPr>
            <w:tcW w:w="1080" w:type="dxa"/>
            <w:vAlign w:val="bottom"/>
          </w:tcPr>
          <w:p w:rsidR="00DC76CB" w:rsidRPr="004E5C0D" w:rsidRDefault="00DC76CB" w:rsidP="00A70BC8">
            <w:pPr>
              <w:spacing w:line="360" w:lineRule="auto"/>
              <w:jc w:val="left"/>
              <w:rPr>
                <w:color w:val="auto"/>
              </w:rPr>
            </w:pPr>
            <w:r w:rsidRPr="004E5C0D">
              <w:rPr>
                <w:color w:val="auto"/>
              </w:rPr>
              <w:t xml:space="preserve">Spain </w:t>
            </w:r>
          </w:p>
        </w:tc>
        <w:tc>
          <w:tcPr>
            <w:tcW w:w="1440" w:type="dxa"/>
            <w:vAlign w:val="bottom"/>
          </w:tcPr>
          <w:p w:rsidR="00DC76CB" w:rsidRPr="004E5C0D" w:rsidRDefault="00DC76CB" w:rsidP="00A70BC8">
            <w:pPr>
              <w:spacing w:line="360" w:lineRule="auto"/>
              <w:jc w:val="left"/>
              <w:rPr>
                <w:color w:val="auto"/>
              </w:rPr>
            </w:pPr>
            <w:r w:rsidRPr="004E5C0D">
              <w:rPr>
                <w:color w:val="auto"/>
              </w:rPr>
              <w:t>Biochemical analysis and performance assessments</w:t>
            </w:r>
          </w:p>
        </w:tc>
        <w:tc>
          <w:tcPr>
            <w:tcW w:w="1980" w:type="dxa"/>
            <w:vAlign w:val="bottom"/>
          </w:tcPr>
          <w:p w:rsidR="00DC76CB" w:rsidRPr="004E5C0D" w:rsidRDefault="00DC76CB" w:rsidP="00A70BC8">
            <w:pPr>
              <w:spacing w:line="360" w:lineRule="auto"/>
              <w:jc w:val="left"/>
              <w:rPr>
                <w:color w:val="auto"/>
              </w:rPr>
            </w:pPr>
            <w:r w:rsidRPr="004E5C0D">
              <w:rPr>
                <w:color w:val="auto"/>
              </w:rPr>
              <w:t>Analyze T</w:t>
            </w:r>
            <w:proofErr w:type="gramStart"/>
            <w:r w:rsidRPr="004E5C0D">
              <w:rPr>
                <w:color w:val="auto"/>
              </w:rPr>
              <w:t>:C</w:t>
            </w:r>
            <w:proofErr w:type="gramEnd"/>
            <w:r w:rsidRPr="004E5C0D">
              <w:rPr>
                <w:color w:val="auto"/>
              </w:rPr>
              <w:t xml:space="preserve"> ratio fluctuations and performance.</w:t>
            </w:r>
          </w:p>
        </w:tc>
        <w:tc>
          <w:tcPr>
            <w:tcW w:w="1569" w:type="dxa"/>
            <w:vAlign w:val="bottom"/>
          </w:tcPr>
          <w:p w:rsidR="00DC76CB" w:rsidRPr="004E5C0D" w:rsidRDefault="00DC76CB" w:rsidP="00A70BC8">
            <w:pPr>
              <w:spacing w:line="360" w:lineRule="auto"/>
              <w:jc w:val="left"/>
              <w:rPr>
                <w:color w:val="auto"/>
              </w:rPr>
            </w:pPr>
            <w:r w:rsidRPr="004E5C0D">
              <w:rPr>
                <w:color w:val="auto"/>
              </w:rPr>
              <w:t>female basketball Athletes (n = 12)</w:t>
            </w:r>
          </w:p>
        </w:tc>
        <w:tc>
          <w:tcPr>
            <w:tcW w:w="2481" w:type="dxa"/>
            <w:vAlign w:val="bottom"/>
          </w:tcPr>
          <w:p w:rsidR="00DC76CB" w:rsidRPr="004E5C0D" w:rsidRDefault="00DC76CB" w:rsidP="00A70BC8">
            <w:pPr>
              <w:spacing w:line="360" w:lineRule="auto"/>
              <w:jc w:val="left"/>
              <w:rPr>
                <w:color w:val="auto"/>
              </w:rPr>
            </w:pPr>
            <w:r w:rsidRPr="004E5C0D">
              <w:rPr>
                <w:color w:val="auto"/>
              </w:rPr>
              <w:t>Female basketball athlete’s hormonal variability requires regular testosterone and cortisol monitoring.</w:t>
            </w:r>
          </w:p>
        </w:tc>
      </w:tr>
      <w:tr w:rsidR="00DC76CB" w:rsidRPr="004E5C0D" w:rsidTr="00A70BC8">
        <w:trPr>
          <w:trHeight w:val="285"/>
        </w:trPr>
        <w:tc>
          <w:tcPr>
            <w:tcW w:w="1350" w:type="dxa"/>
            <w:vAlign w:val="bottom"/>
          </w:tcPr>
          <w:p w:rsidR="00DC76CB" w:rsidRPr="004E5C0D" w:rsidRDefault="00DC76CB" w:rsidP="00A70BC8">
            <w:pPr>
              <w:spacing w:line="360" w:lineRule="auto"/>
              <w:jc w:val="left"/>
              <w:rPr>
                <w:color w:val="auto"/>
              </w:rPr>
            </w:pPr>
            <w:proofErr w:type="spellStart"/>
            <w:r w:rsidRPr="004E5C0D">
              <w:rPr>
                <w:color w:val="auto"/>
              </w:rPr>
              <w:t>Casto</w:t>
            </w:r>
            <w:proofErr w:type="spellEnd"/>
            <w:r w:rsidRPr="004E5C0D">
              <w:rPr>
                <w:color w:val="auto"/>
              </w:rPr>
              <w:t xml:space="preserve"> </w:t>
            </w:r>
            <w:r w:rsidRPr="004E5C0D">
              <w:rPr>
                <w:i/>
                <w:color w:val="auto"/>
              </w:rPr>
              <w:t>et al.</w:t>
            </w:r>
            <w:r w:rsidRPr="004E5C0D">
              <w:rPr>
                <w:color w:val="auto"/>
              </w:rPr>
              <w:t>, 2022</w:t>
            </w:r>
          </w:p>
        </w:tc>
        <w:tc>
          <w:tcPr>
            <w:tcW w:w="1080" w:type="dxa"/>
            <w:vAlign w:val="bottom"/>
          </w:tcPr>
          <w:p w:rsidR="00DC76CB" w:rsidRPr="004E5C0D" w:rsidRDefault="00DC76CB" w:rsidP="00A70BC8">
            <w:pPr>
              <w:spacing w:line="360" w:lineRule="auto"/>
              <w:jc w:val="left"/>
              <w:rPr>
                <w:color w:val="auto"/>
              </w:rPr>
            </w:pPr>
            <w:r w:rsidRPr="004E5C0D">
              <w:rPr>
                <w:color w:val="auto"/>
              </w:rPr>
              <w:t>USA</w:t>
            </w:r>
          </w:p>
        </w:tc>
        <w:tc>
          <w:tcPr>
            <w:tcW w:w="1440" w:type="dxa"/>
            <w:vAlign w:val="bottom"/>
          </w:tcPr>
          <w:p w:rsidR="00DC76CB" w:rsidRPr="004E5C0D" w:rsidRDefault="00DC76CB" w:rsidP="00A70BC8">
            <w:pPr>
              <w:spacing w:line="360" w:lineRule="auto"/>
              <w:jc w:val="left"/>
              <w:rPr>
                <w:color w:val="auto"/>
              </w:rPr>
            </w:pPr>
            <w:r w:rsidRPr="004E5C0D">
              <w:rPr>
                <w:color w:val="auto"/>
              </w:rPr>
              <w:t>Saliva collection, participant sampling, and performance testing.</w:t>
            </w:r>
          </w:p>
        </w:tc>
        <w:tc>
          <w:tcPr>
            <w:tcW w:w="1980" w:type="dxa"/>
            <w:vAlign w:val="bottom"/>
          </w:tcPr>
          <w:p w:rsidR="00DC76CB" w:rsidRPr="004E5C0D" w:rsidRDefault="00DC76CB" w:rsidP="00A70BC8">
            <w:pPr>
              <w:spacing w:line="360" w:lineRule="auto"/>
              <w:jc w:val="left"/>
              <w:rPr>
                <w:color w:val="auto"/>
              </w:rPr>
            </w:pPr>
            <w:r w:rsidRPr="004E5C0D">
              <w:rPr>
                <w:color w:val="auto"/>
              </w:rPr>
              <w:t>Describe women's salivary testosterone concerning sport, contraceptives, and performance</w:t>
            </w:r>
          </w:p>
        </w:tc>
        <w:tc>
          <w:tcPr>
            <w:tcW w:w="1569" w:type="dxa"/>
            <w:vAlign w:val="bottom"/>
          </w:tcPr>
          <w:p w:rsidR="00DC76CB" w:rsidRPr="004E5C0D" w:rsidRDefault="00DC76CB" w:rsidP="00A70BC8">
            <w:pPr>
              <w:spacing w:line="360" w:lineRule="auto"/>
              <w:jc w:val="left"/>
              <w:rPr>
                <w:color w:val="auto"/>
              </w:rPr>
            </w:pPr>
            <w:r w:rsidRPr="004E5C0D">
              <w:rPr>
                <w:color w:val="auto"/>
              </w:rPr>
              <w:t xml:space="preserve">Females athletes (n= 253) </w:t>
            </w:r>
          </w:p>
        </w:tc>
        <w:tc>
          <w:tcPr>
            <w:tcW w:w="2481" w:type="dxa"/>
            <w:vAlign w:val="bottom"/>
          </w:tcPr>
          <w:p w:rsidR="00DC76CB" w:rsidRPr="004E5C0D" w:rsidRDefault="00DC76CB" w:rsidP="00A70BC8">
            <w:pPr>
              <w:spacing w:line="360" w:lineRule="auto"/>
              <w:jc w:val="left"/>
              <w:rPr>
                <w:color w:val="auto"/>
              </w:rPr>
            </w:pPr>
            <w:r w:rsidRPr="004E5C0D">
              <w:rPr>
                <w:color w:val="auto"/>
              </w:rPr>
              <w:t>Testosterone levels were highest in elite athletes compared to university students</w:t>
            </w:r>
          </w:p>
        </w:tc>
      </w:tr>
    </w:tbl>
    <w:p w:rsidR="00DC76CB" w:rsidRPr="004E5C0D" w:rsidRDefault="00DC76CB" w:rsidP="00DC76CB">
      <w:pPr>
        <w:spacing w:line="360" w:lineRule="auto"/>
        <w:rPr>
          <w:b/>
          <w:color w:val="auto"/>
        </w:rPr>
      </w:pPr>
    </w:p>
    <w:p w:rsidR="00DC76CB" w:rsidRPr="004E5C0D" w:rsidRDefault="00DC76CB" w:rsidP="00DC76CB">
      <w:pPr>
        <w:spacing w:line="360" w:lineRule="auto"/>
        <w:rPr>
          <w:color w:val="auto"/>
          <w:szCs w:val="24"/>
        </w:rPr>
      </w:pPr>
      <w:r w:rsidRPr="004E5C0D">
        <w:rPr>
          <w:b/>
          <w:color w:val="auto"/>
          <w:szCs w:val="24"/>
        </w:rPr>
        <w:t>Note.</w:t>
      </w:r>
      <w:r w:rsidRPr="004E5C0D">
        <w:rPr>
          <w:b/>
          <w:i/>
          <w:color w:val="auto"/>
        </w:rPr>
        <w:t xml:space="preserve"> </w:t>
      </w:r>
      <w:r w:rsidRPr="004E5C0D">
        <w:rPr>
          <w:color w:val="auto"/>
        </w:rPr>
        <w:t xml:space="preserve">  </w:t>
      </w:r>
      <w:r w:rsidRPr="004E5C0D">
        <w:rPr>
          <w:color w:val="auto"/>
          <w:szCs w:val="24"/>
        </w:rPr>
        <w:t xml:space="preserve">ABMD:  areal bone mineral density; ABP: Athlete Biological Passport; BMC:  bone mineral content; HC hormonal contraceptive; HC hormonal contraceptives; MC; muscle contraceptives; n: number of participants; OCs:   oral contraceptive; </w:t>
      </w:r>
      <w:r w:rsidRPr="004E5C0D">
        <w:rPr>
          <w:color w:val="auto"/>
          <w:szCs w:val="24"/>
          <w:shd w:val="clear" w:color="auto" w:fill="F7F7F7"/>
        </w:rPr>
        <w:t xml:space="preserve">T/E: testosterone to </w:t>
      </w:r>
      <w:proofErr w:type="spellStart"/>
      <w:r w:rsidRPr="004E5C0D">
        <w:rPr>
          <w:color w:val="auto"/>
          <w:szCs w:val="24"/>
          <w:shd w:val="clear" w:color="auto" w:fill="F7F7F7"/>
        </w:rPr>
        <w:t>epitestosterone</w:t>
      </w:r>
      <w:proofErr w:type="spellEnd"/>
      <w:r w:rsidRPr="004E5C0D">
        <w:rPr>
          <w:color w:val="auto"/>
          <w:szCs w:val="24"/>
          <w:shd w:val="clear" w:color="auto" w:fill="F7F7F7"/>
        </w:rPr>
        <w:t xml:space="preserve"> ratio; </w:t>
      </w:r>
      <w:r w:rsidRPr="004E5C0D">
        <w:rPr>
          <w:color w:val="auto"/>
          <w:szCs w:val="24"/>
        </w:rPr>
        <w:t xml:space="preserve">TC: Testosterone </w:t>
      </w:r>
      <w:proofErr w:type="spellStart"/>
      <w:r w:rsidRPr="004E5C0D">
        <w:rPr>
          <w:color w:val="auto"/>
          <w:szCs w:val="24"/>
        </w:rPr>
        <w:t>cortisole</w:t>
      </w:r>
      <w:proofErr w:type="spellEnd"/>
      <w:r w:rsidRPr="004E5C0D">
        <w:rPr>
          <w:color w:val="auto"/>
          <w:szCs w:val="24"/>
        </w:rPr>
        <w:t xml:space="preserve"> ratio </w:t>
      </w:r>
    </w:p>
    <w:p w:rsidR="00DC76CB" w:rsidRPr="004E5C0D" w:rsidRDefault="00DC76CB" w:rsidP="00DC76CB">
      <w:pPr>
        <w:spacing w:line="360" w:lineRule="auto"/>
        <w:rPr>
          <w:color w:val="auto"/>
          <w:szCs w:val="24"/>
        </w:rPr>
      </w:pPr>
      <w:r w:rsidRPr="004E5C0D">
        <w:rPr>
          <w:color w:val="auto"/>
          <w:szCs w:val="24"/>
        </w:rPr>
        <w:t xml:space="preserve">Table 1 summarizes the effects of sex hormones on athletic performance in female athletes. Hormonal contraceptive use consistently alters female athletes’ hormonal profiles by lowering </w:t>
      </w:r>
      <w:proofErr w:type="spellStart"/>
      <w:r w:rsidRPr="004E5C0D">
        <w:rPr>
          <w:color w:val="auto"/>
          <w:szCs w:val="24"/>
        </w:rPr>
        <w:t>epitestosterone</w:t>
      </w:r>
      <w:proofErr w:type="spellEnd"/>
      <w:r w:rsidRPr="004E5C0D">
        <w:rPr>
          <w:color w:val="auto"/>
          <w:szCs w:val="24"/>
        </w:rPr>
        <w:t xml:space="preserve"> levels and increasing the T/E ratio, although it does not significantly change testosterone concentrations (Schulze et al., 2014). Extended oral contraceptive (OC) use has also been associated with decreased bone mass in females, indicating potential long-term skeletal consequences that are particularly relevant in athletic populations (</w:t>
      </w:r>
      <w:proofErr w:type="spellStart"/>
      <w:r w:rsidRPr="004E5C0D">
        <w:rPr>
          <w:color w:val="auto"/>
          <w:szCs w:val="24"/>
        </w:rPr>
        <w:t>Guisado-Cuadrado</w:t>
      </w:r>
      <w:proofErr w:type="spellEnd"/>
      <w:r w:rsidRPr="004E5C0D">
        <w:rPr>
          <w:color w:val="auto"/>
          <w:szCs w:val="24"/>
        </w:rPr>
        <w:t xml:space="preserve"> et al., 2023). Moreover, combined effects of medications such as muscle contraceptives (MC) and hormonal contraceptives (HC) appear to negatively influence cognitive performance, suggesting that contraceptive-related hormonal modulation can extend beyond physical outcomes to impact mental functioning as well (</w:t>
      </w:r>
      <w:proofErr w:type="spellStart"/>
      <w:r w:rsidRPr="004E5C0D">
        <w:rPr>
          <w:color w:val="auto"/>
          <w:szCs w:val="24"/>
        </w:rPr>
        <w:t>Ihalainen</w:t>
      </w:r>
      <w:proofErr w:type="spellEnd"/>
      <w:r w:rsidRPr="004E5C0D">
        <w:rPr>
          <w:color w:val="auto"/>
          <w:szCs w:val="24"/>
        </w:rPr>
        <w:t xml:space="preserve"> et al., 20240).</w:t>
      </w:r>
    </w:p>
    <w:p w:rsidR="00DC76CB" w:rsidRPr="004E5C0D" w:rsidRDefault="00DC76CB" w:rsidP="00DC76CB">
      <w:pPr>
        <w:spacing w:line="360" w:lineRule="auto"/>
        <w:rPr>
          <w:color w:val="auto"/>
          <w:szCs w:val="24"/>
        </w:rPr>
      </w:pPr>
      <w:r w:rsidRPr="004E5C0D">
        <w:rPr>
          <w:color w:val="auto"/>
          <w:szCs w:val="24"/>
        </w:rPr>
        <w:lastRenderedPageBreak/>
        <w:t>Endogenous hormonal profiles, particularly higher androgen levels, are key determinants of performance in female athletes, promoting more anabolic body composition and superior outcomes, as reflected by the higher testosterone concentrations observed in elite athletes (</w:t>
      </w:r>
      <w:proofErr w:type="spellStart"/>
      <w:r w:rsidRPr="004E5C0D">
        <w:rPr>
          <w:color w:val="auto"/>
          <w:szCs w:val="24"/>
        </w:rPr>
        <w:t>Eklund</w:t>
      </w:r>
      <w:proofErr w:type="spellEnd"/>
      <w:r w:rsidRPr="004E5C0D">
        <w:rPr>
          <w:color w:val="auto"/>
          <w:szCs w:val="24"/>
        </w:rPr>
        <w:t xml:space="preserve"> et al., 2017; </w:t>
      </w:r>
      <w:proofErr w:type="spellStart"/>
      <w:r w:rsidRPr="004E5C0D">
        <w:rPr>
          <w:color w:val="auto"/>
          <w:szCs w:val="24"/>
        </w:rPr>
        <w:t>Casto</w:t>
      </w:r>
      <w:proofErr w:type="spellEnd"/>
      <w:r w:rsidRPr="004E5C0D">
        <w:rPr>
          <w:color w:val="auto"/>
          <w:szCs w:val="24"/>
        </w:rPr>
        <w:t xml:space="preserve"> et al., 2022). However, elevated testosterone does not universally predict success across all sports, as its positive association appears to be largely confined to sprinting events, with limited predictive value for performance in other disciplines (</w:t>
      </w:r>
      <w:proofErr w:type="spellStart"/>
      <w:r w:rsidRPr="004E5C0D">
        <w:rPr>
          <w:color w:val="auto"/>
          <w:szCs w:val="24"/>
        </w:rPr>
        <w:t>Ahmetov</w:t>
      </w:r>
      <w:proofErr w:type="spellEnd"/>
      <w:r w:rsidRPr="004E5C0D">
        <w:rPr>
          <w:color w:val="auto"/>
          <w:szCs w:val="24"/>
        </w:rPr>
        <w:t xml:space="preserve"> et al., 2019). Regular monitoring of endogenous hormones such as testosterone and cortisol is therefore recommended in sports characterized by high variability, such as women’s basketball, to optimize performance and manage potential hormonal imbalances (Miguel-Ortega et al., 2024).</w:t>
      </w:r>
    </w:p>
    <w:p w:rsidR="00DC76CB" w:rsidRPr="004E5C0D" w:rsidRDefault="00DC76CB" w:rsidP="00DC76CB">
      <w:pPr>
        <w:spacing w:line="360" w:lineRule="auto"/>
        <w:rPr>
          <w:color w:val="auto"/>
          <w:szCs w:val="24"/>
        </w:rPr>
      </w:pPr>
      <w:r w:rsidRPr="004E5C0D">
        <w:rPr>
          <w:color w:val="auto"/>
          <w:szCs w:val="24"/>
        </w:rPr>
        <w:t>Menstrual cycle characteristics and related assessment methods further influence the interpretation of hormonal status and its relationship to performance. Salivary hormone monitoring has emerged as a practical and reliable alternative to serum testing for tracking hormonal variations across the menstrual cycle, with evidence that irregular cycles may lack the typical progesterone rise observed in serum-based assessments (</w:t>
      </w:r>
      <w:proofErr w:type="spellStart"/>
      <w:r w:rsidRPr="004E5C0D">
        <w:rPr>
          <w:color w:val="auto"/>
          <w:szCs w:val="24"/>
        </w:rPr>
        <w:t>Collomp</w:t>
      </w:r>
      <w:proofErr w:type="spellEnd"/>
      <w:r w:rsidRPr="004E5C0D">
        <w:rPr>
          <w:color w:val="auto"/>
          <w:szCs w:val="24"/>
        </w:rPr>
        <w:t xml:space="preserve"> et al., 2025; Lafitte et al., 2024). Although hormonal fluctuations across menstrual phases affect various aspects of women’s physiology, current findings indicate no significant association between these hormonal changes and knee joint movement protection, implying that other biomechanical or neuromuscular factors may play a more dominant role (</w:t>
      </w:r>
      <w:proofErr w:type="spellStart"/>
      <w:r w:rsidRPr="004E5C0D">
        <w:rPr>
          <w:color w:val="auto"/>
          <w:szCs w:val="24"/>
        </w:rPr>
        <w:t>Bingzheng</w:t>
      </w:r>
      <w:proofErr w:type="spellEnd"/>
      <w:r w:rsidRPr="004E5C0D">
        <w:rPr>
          <w:color w:val="auto"/>
          <w:szCs w:val="24"/>
        </w:rPr>
        <w:t xml:space="preserve"> et al., 2023; </w:t>
      </w:r>
      <w:proofErr w:type="spellStart"/>
      <w:r w:rsidRPr="004E5C0D">
        <w:rPr>
          <w:color w:val="auto"/>
          <w:szCs w:val="24"/>
        </w:rPr>
        <w:t>Recacha</w:t>
      </w:r>
      <w:proofErr w:type="spellEnd"/>
      <w:r w:rsidRPr="004E5C0D">
        <w:rPr>
          <w:color w:val="auto"/>
          <w:szCs w:val="24"/>
        </w:rPr>
        <w:t xml:space="preserve">-Ponce et al., 2025). </w:t>
      </w:r>
    </w:p>
    <w:p w:rsidR="00DC76CB" w:rsidRPr="004E5C0D" w:rsidRDefault="00DC76CB" w:rsidP="00DC76CB">
      <w:pPr>
        <w:spacing w:line="360" w:lineRule="auto"/>
        <w:rPr>
          <w:color w:val="auto"/>
          <w:szCs w:val="24"/>
        </w:rPr>
      </w:pPr>
    </w:p>
    <w:p w:rsidR="00DC76CB" w:rsidRPr="004E5C0D" w:rsidRDefault="00DC76CB" w:rsidP="00DC76CB">
      <w:pPr>
        <w:spacing w:line="360" w:lineRule="auto"/>
        <w:rPr>
          <w:b/>
          <w:color w:val="auto"/>
          <w:szCs w:val="24"/>
        </w:rPr>
      </w:pPr>
      <w:bookmarkStart w:id="4" w:name="_GoBack"/>
      <w:bookmarkEnd w:id="4"/>
      <w:r w:rsidRPr="004E5C0D">
        <w:rPr>
          <w:b/>
          <w:color w:val="auto"/>
          <w:szCs w:val="24"/>
        </w:rPr>
        <w:t xml:space="preserve">DISCUSSION </w:t>
      </w:r>
    </w:p>
    <w:p w:rsidR="00DC76CB" w:rsidRPr="004E5C0D" w:rsidRDefault="00DC76CB" w:rsidP="00DC76CB">
      <w:pPr>
        <w:spacing w:line="360" w:lineRule="auto"/>
        <w:rPr>
          <w:color w:val="auto"/>
          <w:szCs w:val="24"/>
        </w:rPr>
      </w:pPr>
      <w:r w:rsidRPr="004E5C0D">
        <w:rPr>
          <w:color w:val="auto"/>
          <w:szCs w:val="24"/>
        </w:rPr>
        <w:t xml:space="preserve">The objective of this scoping review is to systematically map and synthesize the existing evidence on the effects of sex hormones on athletic performance in female athletes. This scoping review indicates that hormonal contraceptive use alters hormonal profiles in female athletes most notably by reducing </w:t>
      </w:r>
      <w:proofErr w:type="spellStart"/>
      <w:r w:rsidRPr="004E5C0D">
        <w:rPr>
          <w:color w:val="auto"/>
          <w:szCs w:val="24"/>
        </w:rPr>
        <w:t>epitestosterone</w:t>
      </w:r>
      <w:proofErr w:type="spellEnd"/>
      <w:r w:rsidRPr="004E5C0D">
        <w:rPr>
          <w:color w:val="auto"/>
          <w:szCs w:val="24"/>
        </w:rPr>
        <w:t xml:space="preserve"> and increasing the T/E ratio, with potential long‑term effects on bone density while endogenous androgens such as testosterone are linked to more </w:t>
      </w:r>
      <w:proofErr w:type="spellStart"/>
      <w:r w:rsidRPr="004E5C0D">
        <w:rPr>
          <w:color w:val="auto"/>
          <w:szCs w:val="24"/>
        </w:rPr>
        <w:t>favourable</w:t>
      </w:r>
      <w:proofErr w:type="spellEnd"/>
      <w:r w:rsidRPr="004E5C0D">
        <w:rPr>
          <w:color w:val="auto"/>
          <w:szCs w:val="24"/>
        </w:rPr>
        <w:t xml:space="preserve"> body composition and enhanced performance, particularly in sprint events. Across the included studies, salivary hormone assessment and regular hormonal monitoring emerged as practical approaches for detecting cycle related fluctuations and managing their implications for both physical and mental performance, thereby supporting performance optimization and mitigation of hormone related health risks in female athletes.</w:t>
      </w:r>
    </w:p>
    <w:p w:rsidR="00DC76CB" w:rsidRPr="004E5C0D" w:rsidRDefault="00DC76CB" w:rsidP="00DC76CB">
      <w:pPr>
        <w:spacing w:before="100" w:beforeAutospacing="1" w:after="100" w:afterAutospacing="1" w:line="360" w:lineRule="auto"/>
        <w:rPr>
          <w:color w:val="auto"/>
          <w:szCs w:val="24"/>
          <w:lang w:eastAsia="en-GB"/>
        </w:rPr>
      </w:pPr>
      <w:r w:rsidRPr="004E5C0D">
        <w:rPr>
          <w:color w:val="auto"/>
          <w:szCs w:val="24"/>
          <w:lang w:eastAsia="en-GB"/>
        </w:rPr>
        <w:t xml:space="preserve">Understanding and monitoring sex hormone levels, particularly testosterone, are vital for assessing athletic potential, ensuring fairness, and optimizing performance. Testosterone influences neural activation patterns related to </w:t>
      </w:r>
      <w:proofErr w:type="spellStart"/>
      <w:r w:rsidRPr="004E5C0D">
        <w:rPr>
          <w:color w:val="auto"/>
          <w:szCs w:val="24"/>
          <w:lang w:eastAsia="en-GB"/>
        </w:rPr>
        <w:t>visuospatial</w:t>
      </w:r>
      <w:proofErr w:type="spellEnd"/>
      <w:r w:rsidRPr="004E5C0D">
        <w:rPr>
          <w:color w:val="auto"/>
          <w:szCs w:val="24"/>
          <w:lang w:eastAsia="en-GB"/>
        </w:rPr>
        <w:t xml:space="preserve"> skills, conferring performance advantages, especially for </w:t>
      </w:r>
      <w:r w:rsidRPr="004E5C0D">
        <w:rPr>
          <w:color w:val="auto"/>
          <w:szCs w:val="24"/>
          <w:lang w:eastAsia="en-GB"/>
        </w:rPr>
        <w:lastRenderedPageBreak/>
        <w:t>female athletes (</w:t>
      </w:r>
      <w:proofErr w:type="spellStart"/>
      <w:r w:rsidRPr="004E5C0D">
        <w:rPr>
          <w:color w:val="auto"/>
          <w:szCs w:val="24"/>
          <w:lang w:eastAsia="en-GB"/>
        </w:rPr>
        <w:t>Bermon</w:t>
      </w:r>
      <w:proofErr w:type="spellEnd"/>
      <w:r w:rsidRPr="004E5C0D">
        <w:rPr>
          <w:color w:val="auto"/>
          <w:szCs w:val="24"/>
          <w:lang w:eastAsia="en-GB"/>
        </w:rPr>
        <w:t xml:space="preserve">, 2017; </w:t>
      </w:r>
      <w:proofErr w:type="spellStart"/>
      <w:r w:rsidRPr="004E5C0D">
        <w:rPr>
          <w:color w:val="auto"/>
          <w:szCs w:val="24"/>
          <w:lang w:eastAsia="en-GB"/>
        </w:rPr>
        <w:t>Nokoff</w:t>
      </w:r>
      <w:proofErr w:type="spellEnd"/>
      <w:r w:rsidRPr="004E5C0D">
        <w:rPr>
          <w:color w:val="auto"/>
          <w:szCs w:val="24"/>
          <w:lang w:eastAsia="en-GB"/>
        </w:rPr>
        <w:t xml:space="preserve"> et al., 2023). It promotes muscle mass, strength, and explosive power essential for sprinting and short-distance events by enhancing muscle protein synthesis and neuromuscular function, although its influence is less significant in endurance sports that rely more on aerobic capacity and mitochondrial efficiency (</w:t>
      </w:r>
      <w:proofErr w:type="spellStart"/>
      <w:r w:rsidRPr="004E5C0D">
        <w:rPr>
          <w:color w:val="auto"/>
          <w:szCs w:val="24"/>
          <w:lang w:eastAsia="en-GB"/>
        </w:rPr>
        <w:t>Bezuglov</w:t>
      </w:r>
      <w:proofErr w:type="spellEnd"/>
      <w:r w:rsidRPr="004E5C0D">
        <w:rPr>
          <w:color w:val="auto"/>
          <w:szCs w:val="24"/>
          <w:lang w:eastAsia="en-GB"/>
        </w:rPr>
        <w:t xml:space="preserve"> et al., 2023; Urban, 2011; Jones, 2015; Wood &amp; Stanton, 2012). In addition, engagement in team sports such as football, basketball, volleyball, and handball can affect testosterone and cortisol levels in females, which may impact both physiological health and athletic performance (</w:t>
      </w:r>
      <w:proofErr w:type="spellStart"/>
      <w:r w:rsidRPr="004E5C0D">
        <w:rPr>
          <w:color w:val="auto"/>
          <w:szCs w:val="24"/>
          <w:lang w:eastAsia="en-GB"/>
        </w:rPr>
        <w:t>Khaleghi</w:t>
      </w:r>
      <w:proofErr w:type="spellEnd"/>
      <w:r w:rsidRPr="004E5C0D">
        <w:rPr>
          <w:color w:val="auto"/>
          <w:szCs w:val="24"/>
          <w:lang w:eastAsia="en-GB"/>
        </w:rPr>
        <w:t xml:space="preserve"> &amp; </w:t>
      </w:r>
      <w:proofErr w:type="spellStart"/>
      <w:r w:rsidRPr="004E5C0D">
        <w:rPr>
          <w:color w:val="auto"/>
          <w:szCs w:val="24"/>
          <w:lang w:eastAsia="en-GB"/>
        </w:rPr>
        <w:t>Ahmadi</w:t>
      </w:r>
      <w:proofErr w:type="spellEnd"/>
      <w:r w:rsidRPr="004E5C0D">
        <w:rPr>
          <w:color w:val="auto"/>
          <w:szCs w:val="24"/>
          <w:lang w:eastAsia="en-GB"/>
        </w:rPr>
        <w:t xml:space="preserve">, 2025). Monitoring testosterone is also crucial when addressing </w:t>
      </w:r>
      <w:proofErr w:type="spellStart"/>
      <w:r w:rsidRPr="004E5C0D">
        <w:rPr>
          <w:color w:val="auto"/>
          <w:szCs w:val="24"/>
          <w:lang w:eastAsia="en-GB"/>
        </w:rPr>
        <w:t>hyperandrogenism</w:t>
      </w:r>
      <w:proofErr w:type="spellEnd"/>
      <w:r w:rsidRPr="004E5C0D">
        <w:rPr>
          <w:color w:val="auto"/>
          <w:szCs w:val="24"/>
          <w:lang w:eastAsia="en-GB"/>
        </w:rPr>
        <w:t xml:space="preserve"> and establishing ethical classifications in sport, always with respect for athletes’ rights (</w:t>
      </w:r>
      <w:proofErr w:type="spellStart"/>
      <w:r w:rsidRPr="004E5C0D">
        <w:rPr>
          <w:color w:val="auto"/>
          <w:szCs w:val="24"/>
          <w:lang w:eastAsia="en-GB"/>
        </w:rPr>
        <w:t>Kępczyńska</w:t>
      </w:r>
      <w:proofErr w:type="spellEnd"/>
      <w:r w:rsidRPr="004E5C0D">
        <w:rPr>
          <w:color w:val="auto"/>
          <w:szCs w:val="24"/>
          <w:lang w:eastAsia="en-GB"/>
        </w:rPr>
        <w:t xml:space="preserve"> et al., 2024; Allen, 2016). Furthermore, tracking reproductive health and hormonal fluctuations supports women’s athletic performance and recovery processes (</w:t>
      </w:r>
      <w:proofErr w:type="spellStart"/>
      <w:r w:rsidRPr="004E5C0D">
        <w:rPr>
          <w:color w:val="auto"/>
          <w:szCs w:val="24"/>
          <w:lang w:eastAsia="en-GB"/>
        </w:rPr>
        <w:t>Recacha</w:t>
      </w:r>
      <w:proofErr w:type="spellEnd"/>
      <w:r w:rsidRPr="004E5C0D">
        <w:rPr>
          <w:color w:val="auto"/>
          <w:szCs w:val="24"/>
          <w:lang w:eastAsia="en-GB"/>
        </w:rPr>
        <w:t>-Ponce et al., 2025).</w:t>
      </w:r>
    </w:p>
    <w:p w:rsidR="00DC76CB" w:rsidRPr="004E5C0D" w:rsidRDefault="00DC76CB" w:rsidP="00DC76CB">
      <w:pPr>
        <w:spacing w:before="100" w:beforeAutospacing="1" w:after="100" w:afterAutospacing="1" w:line="360" w:lineRule="auto"/>
        <w:rPr>
          <w:color w:val="auto"/>
          <w:szCs w:val="24"/>
          <w:lang w:eastAsia="en-GB"/>
        </w:rPr>
      </w:pPr>
      <w:r w:rsidRPr="004E5C0D">
        <w:rPr>
          <w:color w:val="auto"/>
          <w:szCs w:val="24"/>
          <w:lang w:eastAsia="en-GB"/>
        </w:rPr>
        <w:t>Biological sex differences, notably higher testosterone levels in males after puberty, partly account for performance disparities, but they do not solely determine athletic success, as technique and psychological resilience are also significant factors that cannot be fully predicted by hormonal levels (</w:t>
      </w:r>
      <w:proofErr w:type="spellStart"/>
      <w:r w:rsidRPr="004E5C0D">
        <w:rPr>
          <w:color w:val="auto"/>
          <w:szCs w:val="24"/>
          <w:lang w:eastAsia="en-GB"/>
        </w:rPr>
        <w:t>Handelsman</w:t>
      </w:r>
      <w:proofErr w:type="spellEnd"/>
      <w:r w:rsidRPr="004E5C0D">
        <w:rPr>
          <w:color w:val="auto"/>
          <w:szCs w:val="24"/>
          <w:lang w:eastAsia="en-GB"/>
        </w:rPr>
        <w:t xml:space="preserve"> et al., 2018; Li, 2024). Higher testosterone levels can promote muscle hypertrophy and strength through genetic factors such as SNPs; however, there is a "ceiling effect" where increased testosterone does not proportionally enhance performance, especially in endurance sports that rely more on aerobic capacity (</w:t>
      </w:r>
      <w:proofErr w:type="spellStart"/>
      <w:r w:rsidRPr="004E5C0D">
        <w:rPr>
          <w:color w:val="auto"/>
          <w:szCs w:val="24"/>
          <w:lang w:eastAsia="en-GB"/>
        </w:rPr>
        <w:t>Cardinale</w:t>
      </w:r>
      <w:proofErr w:type="spellEnd"/>
      <w:r w:rsidRPr="004E5C0D">
        <w:rPr>
          <w:color w:val="auto"/>
          <w:szCs w:val="24"/>
          <w:lang w:eastAsia="en-GB"/>
        </w:rPr>
        <w:t xml:space="preserve"> et al., 2020; </w:t>
      </w:r>
      <w:proofErr w:type="spellStart"/>
      <w:r w:rsidRPr="004E5C0D">
        <w:rPr>
          <w:color w:val="auto"/>
          <w:szCs w:val="24"/>
          <w:lang w:eastAsia="en-GB"/>
        </w:rPr>
        <w:t>Guilherme</w:t>
      </w:r>
      <w:proofErr w:type="spellEnd"/>
      <w:r w:rsidRPr="004E5C0D">
        <w:rPr>
          <w:color w:val="auto"/>
          <w:szCs w:val="24"/>
          <w:lang w:eastAsia="en-GB"/>
        </w:rPr>
        <w:t xml:space="preserve"> et al., 2022; Booth et al., 2015). Overall, understanding the complex interplay between hormones, performance, and individual traits is essential for fair and effective athletic assessment and competition (</w:t>
      </w:r>
      <w:proofErr w:type="spellStart"/>
      <w:r w:rsidRPr="004E5C0D">
        <w:rPr>
          <w:color w:val="auto"/>
          <w:szCs w:val="24"/>
          <w:lang w:eastAsia="en-GB"/>
        </w:rPr>
        <w:t>Recacha</w:t>
      </w:r>
      <w:proofErr w:type="spellEnd"/>
      <w:r w:rsidRPr="004E5C0D">
        <w:rPr>
          <w:color w:val="auto"/>
          <w:szCs w:val="24"/>
          <w:lang w:eastAsia="en-GB"/>
        </w:rPr>
        <w:t>-Ponce et al., 2025).</w:t>
      </w:r>
    </w:p>
    <w:p w:rsidR="00DC76CB" w:rsidRPr="004E5C0D" w:rsidRDefault="00DC76CB" w:rsidP="00DC76CB">
      <w:pPr>
        <w:spacing w:before="100" w:beforeAutospacing="1" w:after="100" w:afterAutospacing="1" w:line="360" w:lineRule="auto"/>
        <w:rPr>
          <w:color w:val="auto"/>
          <w:szCs w:val="24"/>
          <w:lang w:eastAsia="en-GB"/>
        </w:rPr>
      </w:pPr>
      <w:r w:rsidRPr="004E5C0D">
        <w:rPr>
          <w:color w:val="auto"/>
          <w:szCs w:val="24"/>
          <w:lang w:eastAsia="en-GB"/>
        </w:rPr>
        <w:t>Performance differences between sprinting and endurance sports mainly depend on muscle fiber composition and mitochondrial capabilities. Sprinting relies on Type II fibers, which generate force quickly and are rich in glycolytic enzymes for explosive movements (</w:t>
      </w:r>
      <w:proofErr w:type="spellStart"/>
      <w:r w:rsidRPr="004E5C0D">
        <w:rPr>
          <w:color w:val="auto"/>
          <w:szCs w:val="24"/>
          <w:lang w:eastAsia="en-GB"/>
        </w:rPr>
        <w:t>Guilherme</w:t>
      </w:r>
      <w:proofErr w:type="spellEnd"/>
      <w:r w:rsidRPr="004E5C0D">
        <w:rPr>
          <w:color w:val="auto"/>
          <w:szCs w:val="24"/>
          <w:lang w:eastAsia="en-GB"/>
        </w:rPr>
        <w:t xml:space="preserve"> et al., 2022). Endurance activities depend on Type I fibers that have high mitochondrial density, supporting efficient aerobic metabolism and fatigue resistance (Booth et al., 2015). Training leads to adaptations like mitochondrial biogenesis and increased blood flow, improving oxidative capacity (</w:t>
      </w:r>
      <w:proofErr w:type="spellStart"/>
      <w:r w:rsidRPr="004E5C0D">
        <w:rPr>
          <w:color w:val="auto"/>
          <w:szCs w:val="24"/>
          <w:lang w:eastAsia="en-GB"/>
        </w:rPr>
        <w:t>Boushel</w:t>
      </w:r>
      <w:proofErr w:type="spellEnd"/>
      <w:r w:rsidRPr="004E5C0D">
        <w:rPr>
          <w:color w:val="auto"/>
          <w:szCs w:val="24"/>
          <w:lang w:eastAsia="en-GB"/>
        </w:rPr>
        <w:t xml:space="preserve"> et al., 2014). It also causes fiber type shifts: sprint training enhances Type II fibers, while endurance training promotes more Type I fibers to optimize performance (Wilson et al., 2012). These physiological differences explain why power and speed are driven mainly by Type II fibers, whereas endurance relies on mitochondrial-rich Type I fibers, with hormones like testosterone further influencing fiber size and function in both types of activity (</w:t>
      </w:r>
      <w:proofErr w:type="spellStart"/>
      <w:r w:rsidRPr="004E5C0D">
        <w:rPr>
          <w:color w:val="auto"/>
          <w:szCs w:val="24"/>
          <w:lang w:eastAsia="en-GB"/>
        </w:rPr>
        <w:t>Cardinale</w:t>
      </w:r>
      <w:proofErr w:type="spellEnd"/>
      <w:r w:rsidRPr="004E5C0D">
        <w:rPr>
          <w:color w:val="auto"/>
          <w:szCs w:val="24"/>
          <w:lang w:eastAsia="en-GB"/>
        </w:rPr>
        <w:t xml:space="preserve"> et al., 2020).</w:t>
      </w:r>
    </w:p>
    <w:p w:rsidR="00DC76CB" w:rsidRPr="004E5C0D" w:rsidRDefault="00DC76CB" w:rsidP="00DC76CB">
      <w:pPr>
        <w:spacing w:before="100" w:beforeAutospacing="1" w:after="100" w:afterAutospacing="1" w:line="360" w:lineRule="auto"/>
        <w:rPr>
          <w:color w:val="auto"/>
          <w:szCs w:val="24"/>
          <w:lang w:eastAsia="en-GB"/>
        </w:rPr>
      </w:pPr>
      <w:r w:rsidRPr="004E5C0D">
        <w:rPr>
          <w:color w:val="auto"/>
          <w:szCs w:val="24"/>
          <w:lang w:eastAsia="en-GB"/>
        </w:rPr>
        <w:lastRenderedPageBreak/>
        <w:t>Reproductive factors and menstrual health are fundamental to managing sleep, recovery, and overall athletic performance (Power et al., 2024). These findings underscore the importance of educating athletes, coaches, clinicians, and support staff about the menstrual cycle to improve health, well‑being, and performance, while promoting open, gender‑inclusive communication and routine monitoring in applied sport settings (Brown et al., 2021; Findlay et al., 2020).</w:t>
      </w:r>
    </w:p>
    <w:p w:rsidR="00DC76CB" w:rsidRPr="004E5C0D" w:rsidRDefault="00DC76CB" w:rsidP="00DC76CB">
      <w:pPr>
        <w:spacing w:before="100" w:beforeAutospacing="1" w:after="100" w:afterAutospacing="1" w:line="360" w:lineRule="auto"/>
        <w:rPr>
          <w:color w:val="auto"/>
          <w:szCs w:val="24"/>
          <w:lang w:eastAsia="en-GB"/>
        </w:rPr>
      </w:pPr>
      <w:r w:rsidRPr="004E5C0D">
        <w:rPr>
          <w:color w:val="auto"/>
          <w:szCs w:val="24"/>
          <w:lang w:eastAsia="en-GB"/>
        </w:rPr>
        <w:t xml:space="preserve">At a more specific level, systematically tracking menstrual patterns and integrating hormonal concentration data with cycle phases into training and wellness monitoring can help elite athletes optimize both physiological and psychological performance (Statham, 2020; Antero et al., 2023; </w:t>
      </w:r>
      <w:proofErr w:type="spellStart"/>
      <w:r w:rsidRPr="004E5C0D">
        <w:rPr>
          <w:color w:val="auto"/>
          <w:szCs w:val="24"/>
          <w:lang w:eastAsia="en-GB"/>
        </w:rPr>
        <w:t>Xu</w:t>
      </w:r>
      <w:proofErr w:type="spellEnd"/>
      <w:r w:rsidRPr="004E5C0D">
        <w:rPr>
          <w:color w:val="auto"/>
          <w:szCs w:val="24"/>
          <w:lang w:eastAsia="en-GB"/>
        </w:rPr>
        <w:t>, 2025; Sargent et al., 2024). Hormonal fluctuations influence perceived exertion and objective measures such as agility, strength, and endurance, yet systematic evidence remains limited, highlighting the need for longitudinal studies to refine individualized training regimens and clarify how cycle‑related hormonal variation contributes to performance variability and health outcomes in female athletes (</w:t>
      </w:r>
      <w:proofErr w:type="spellStart"/>
      <w:r w:rsidRPr="004E5C0D">
        <w:rPr>
          <w:color w:val="auto"/>
          <w:szCs w:val="24"/>
          <w:lang w:eastAsia="en-GB"/>
        </w:rPr>
        <w:t>Meignié</w:t>
      </w:r>
      <w:proofErr w:type="spellEnd"/>
      <w:r w:rsidRPr="004E5C0D">
        <w:rPr>
          <w:color w:val="auto"/>
          <w:szCs w:val="24"/>
          <w:lang w:eastAsia="en-GB"/>
        </w:rPr>
        <w:t xml:space="preserve">, 2021; Carmichael et al., 2021; </w:t>
      </w:r>
      <w:proofErr w:type="spellStart"/>
      <w:r w:rsidRPr="004E5C0D">
        <w:rPr>
          <w:color w:val="auto"/>
          <w:szCs w:val="24"/>
          <w:lang w:eastAsia="en-GB"/>
        </w:rPr>
        <w:t>Castanier</w:t>
      </w:r>
      <w:proofErr w:type="spellEnd"/>
      <w:r w:rsidRPr="004E5C0D">
        <w:rPr>
          <w:color w:val="auto"/>
          <w:szCs w:val="24"/>
          <w:lang w:eastAsia="en-GB"/>
        </w:rPr>
        <w:t xml:space="preserve"> et al., 2021). Recognizing and operationalizing the impact of the menstrual cycle is therefore essential for developing tailored management strategies that support both well‑being and peak performance in this population (</w:t>
      </w:r>
      <w:proofErr w:type="spellStart"/>
      <w:r w:rsidRPr="004E5C0D">
        <w:rPr>
          <w:color w:val="auto"/>
          <w:szCs w:val="24"/>
          <w:lang w:eastAsia="en-GB"/>
        </w:rPr>
        <w:t>Ekenros</w:t>
      </w:r>
      <w:proofErr w:type="spellEnd"/>
      <w:r w:rsidRPr="004E5C0D">
        <w:rPr>
          <w:color w:val="auto"/>
          <w:szCs w:val="24"/>
          <w:lang w:eastAsia="en-GB"/>
        </w:rPr>
        <w:t xml:space="preserve"> et al., 2022).</w:t>
      </w:r>
    </w:p>
    <w:p w:rsidR="00DC76CB" w:rsidRDefault="00DC76CB" w:rsidP="00DC76CB">
      <w:pPr>
        <w:spacing w:line="360" w:lineRule="auto"/>
        <w:rPr>
          <w:color w:val="auto"/>
          <w:szCs w:val="24"/>
          <w:shd w:val="clear" w:color="auto" w:fill="FFFFFF"/>
        </w:rPr>
      </w:pPr>
      <w:r w:rsidRPr="004E5C0D">
        <w:rPr>
          <w:color w:val="auto"/>
          <w:szCs w:val="24"/>
        </w:rPr>
        <w:t>Strenuous exercise can disrupt hormonal balance and menstrual function in women, but these changes are reversible with reduced training; estrogen also plays a key role in muscle maintenance, and hormonal therapy may help prevent muscle degeneration due to hormonal deficiencies (</w:t>
      </w:r>
      <w:r w:rsidRPr="004E5C0D">
        <w:rPr>
          <w:color w:val="auto"/>
          <w:szCs w:val="24"/>
          <w:shd w:val="clear" w:color="auto" w:fill="FFFFFF"/>
        </w:rPr>
        <w:t xml:space="preserve">Hansen, 2018). </w:t>
      </w:r>
      <w:r w:rsidRPr="004E5C0D">
        <w:rPr>
          <w:color w:val="auto"/>
          <w:szCs w:val="24"/>
        </w:rPr>
        <w:t>Meanwhile, individuals with naturally high testosterone levels may enjoy advantages over other female athletes, rising on going scientific and ethical debates about fairness and eligibility, especially at the elite level (</w:t>
      </w:r>
      <w:proofErr w:type="spellStart"/>
      <w:r w:rsidRPr="004E5C0D">
        <w:rPr>
          <w:color w:val="auto"/>
          <w:szCs w:val="24"/>
          <w:shd w:val="clear" w:color="auto" w:fill="FFFFFF"/>
        </w:rPr>
        <w:t>Karkazis</w:t>
      </w:r>
      <w:proofErr w:type="spellEnd"/>
      <w:r w:rsidRPr="004E5C0D">
        <w:rPr>
          <w:color w:val="auto"/>
          <w:szCs w:val="24"/>
          <w:shd w:val="clear" w:color="auto" w:fill="FFFFFF"/>
        </w:rPr>
        <w:t xml:space="preserve"> &amp; Jordan-Young 2015). </w:t>
      </w:r>
      <w:r w:rsidRPr="004E5C0D">
        <w:rPr>
          <w:color w:val="auto"/>
          <w:szCs w:val="24"/>
        </w:rPr>
        <w:t>Lastly, the hormonal fluctuations associated with sports participation, such as increased testosterone and cortisol in female athletes engaging in team sports, further highlight the complex intersection of physiology, performance, and health in female athletes</w:t>
      </w:r>
      <w:r w:rsidRPr="004E5C0D">
        <w:rPr>
          <w:color w:val="auto"/>
          <w:szCs w:val="24"/>
          <w:shd w:val="clear" w:color="auto" w:fill="FFFFFF"/>
        </w:rPr>
        <w:t xml:space="preserve"> (</w:t>
      </w:r>
      <w:proofErr w:type="spellStart"/>
      <w:r w:rsidRPr="004E5C0D">
        <w:rPr>
          <w:color w:val="auto"/>
          <w:szCs w:val="24"/>
          <w:shd w:val="clear" w:color="auto" w:fill="FFFFFF"/>
        </w:rPr>
        <w:t>Khaleghi</w:t>
      </w:r>
      <w:proofErr w:type="spellEnd"/>
      <w:r w:rsidRPr="004E5C0D">
        <w:rPr>
          <w:color w:val="auto"/>
          <w:szCs w:val="24"/>
          <w:shd w:val="clear" w:color="auto" w:fill="FFFFFF"/>
        </w:rPr>
        <w:t xml:space="preserve"> &amp; </w:t>
      </w:r>
      <w:proofErr w:type="spellStart"/>
      <w:r w:rsidRPr="004E5C0D">
        <w:rPr>
          <w:color w:val="auto"/>
          <w:szCs w:val="24"/>
          <w:shd w:val="clear" w:color="auto" w:fill="FFFFFF"/>
        </w:rPr>
        <w:t>Ahmadi</w:t>
      </w:r>
      <w:proofErr w:type="spellEnd"/>
      <w:r w:rsidRPr="004E5C0D">
        <w:rPr>
          <w:color w:val="auto"/>
          <w:szCs w:val="24"/>
          <w:shd w:val="clear" w:color="auto" w:fill="FFFFFF"/>
        </w:rPr>
        <w:t xml:space="preserve">, 2025). </w:t>
      </w:r>
    </w:p>
    <w:p w:rsidR="004B54C7" w:rsidRPr="004E5C0D" w:rsidRDefault="004B54C7" w:rsidP="00DC76CB">
      <w:pPr>
        <w:spacing w:line="360" w:lineRule="auto"/>
        <w:rPr>
          <w:color w:val="auto"/>
          <w:szCs w:val="24"/>
        </w:rPr>
      </w:pPr>
    </w:p>
    <w:p w:rsidR="00DC76CB" w:rsidRPr="004E5C0D" w:rsidRDefault="00DC76CB" w:rsidP="00DC76CB">
      <w:pPr>
        <w:spacing w:line="360" w:lineRule="auto"/>
        <w:rPr>
          <w:b/>
          <w:color w:val="auto"/>
          <w:szCs w:val="24"/>
        </w:rPr>
      </w:pPr>
      <w:r w:rsidRPr="004E5C0D">
        <w:rPr>
          <w:b/>
          <w:color w:val="auto"/>
          <w:szCs w:val="24"/>
        </w:rPr>
        <w:t xml:space="preserve">Practical implications </w:t>
      </w:r>
    </w:p>
    <w:p w:rsidR="00DC76CB" w:rsidRPr="004E5C0D" w:rsidRDefault="00DC76CB" w:rsidP="00DC76CB">
      <w:pPr>
        <w:spacing w:line="360" w:lineRule="auto"/>
        <w:rPr>
          <w:b/>
          <w:color w:val="auto"/>
          <w:szCs w:val="24"/>
        </w:rPr>
      </w:pPr>
      <w:r w:rsidRPr="004E5C0D">
        <w:rPr>
          <w:color w:val="auto"/>
          <w:szCs w:val="24"/>
        </w:rPr>
        <w:t xml:space="preserve"> Practical implications from this study suggest that hormonal monitoring using saliva is a convenient method for female athletes, with hormone levels influencing performance, injury risk, and physiological health, particularly in relation to weight-bearing exercises and hormone levels like testosterone. Additionally, awareness of how hormonal contraceptives and menstrual cycle variations impact bone </w:t>
      </w:r>
      <w:r w:rsidRPr="004E5C0D">
        <w:rPr>
          <w:color w:val="auto"/>
          <w:szCs w:val="24"/>
        </w:rPr>
        <w:lastRenderedPageBreak/>
        <w:t>health, muscle recovery, and mental performance can inform personalized training and health management strategies to optimize athletic outcomes.</w:t>
      </w:r>
    </w:p>
    <w:p w:rsidR="00DC76CB" w:rsidRPr="004E5C0D" w:rsidRDefault="00DC76CB" w:rsidP="00DC76CB">
      <w:pPr>
        <w:spacing w:line="360" w:lineRule="auto"/>
        <w:rPr>
          <w:b/>
          <w:color w:val="auto"/>
          <w:szCs w:val="24"/>
        </w:rPr>
      </w:pPr>
      <w:r w:rsidRPr="004E5C0D">
        <w:rPr>
          <w:b/>
          <w:color w:val="auto"/>
          <w:szCs w:val="24"/>
        </w:rPr>
        <w:t>Strengths and limitations</w:t>
      </w:r>
    </w:p>
    <w:p w:rsidR="00DC76CB" w:rsidRPr="004E5C0D" w:rsidRDefault="00DC76CB" w:rsidP="00DC76CB">
      <w:pPr>
        <w:spacing w:line="360" w:lineRule="auto"/>
        <w:rPr>
          <w:color w:val="auto"/>
          <w:szCs w:val="24"/>
        </w:rPr>
      </w:pPr>
      <w:r w:rsidRPr="004E5C0D">
        <w:rPr>
          <w:color w:val="auto"/>
          <w:szCs w:val="24"/>
        </w:rPr>
        <w:t xml:space="preserve"> The strengths of this systematic review include its adherence to PRISMA guidelines, which ensures methodological rigor and transparency throughout the research process. The inclusion of only primary studies published in English between 2014 and 2025 enhances the relevance and recentness of the findings, providing a focused analysis of the impact of sex hormones on female athletic performance. Additionally, the comprehensive search strategy, combining electronic databases with manual hand searching, allows for thorough coverage of relevant literature, reducing the risk of overlooking significant studies and thereby strengthening the reliability of the review’s conclusions.</w:t>
      </w:r>
    </w:p>
    <w:p w:rsidR="00DC76CB" w:rsidRDefault="00DC76CB" w:rsidP="00DC76CB">
      <w:pPr>
        <w:spacing w:line="360" w:lineRule="auto"/>
        <w:rPr>
          <w:color w:val="auto"/>
          <w:szCs w:val="24"/>
        </w:rPr>
      </w:pPr>
      <w:r w:rsidRPr="004E5C0D">
        <w:rPr>
          <w:color w:val="auto"/>
          <w:szCs w:val="24"/>
        </w:rPr>
        <w:t>This study has several limitations that may affect the comprehensiveness and generalizability of its findings. First, restricting the inclusion criteria to articles published in English may have introduced language bias, potentially excluding relevant research conducted in other languages. In particular, the review did not incorporate studies published in Chinese and Russian, which are spoken by large populations and are especially prominent in the field of athletics. The exclusion of these language sources may have led to the omission of important evidence and could have influenced the overall results. Additionally, the decision to include only primary research articles, combined with the restriction to studies published from 2014 onward, may have excluded earlier or secondary sources that could provide valuable historical or contextual insight. Finally, although the review encompassed multiple regions, the predominance of studies from Spain and the variability in methodologies such as differences in hormonal assessments and performance measures may limit the applicability of the findings to other populations and introduce heterogeneity that complicates data synthesis and interpretation.</w:t>
      </w:r>
    </w:p>
    <w:p w:rsidR="004B54C7" w:rsidRPr="004E5C0D" w:rsidRDefault="004B54C7" w:rsidP="00DC76CB">
      <w:pPr>
        <w:spacing w:line="360" w:lineRule="auto"/>
        <w:rPr>
          <w:color w:val="auto"/>
          <w:szCs w:val="24"/>
        </w:rPr>
      </w:pPr>
    </w:p>
    <w:p w:rsidR="00DC76CB" w:rsidRPr="004E5C0D" w:rsidRDefault="00DC76CB" w:rsidP="00DC76CB">
      <w:pPr>
        <w:spacing w:after="0" w:line="360" w:lineRule="auto"/>
        <w:rPr>
          <w:b/>
          <w:color w:val="auto"/>
          <w:szCs w:val="24"/>
        </w:rPr>
      </w:pPr>
      <w:r w:rsidRPr="004E5C0D">
        <w:rPr>
          <w:b/>
          <w:color w:val="auto"/>
          <w:szCs w:val="24"/>
        </w:rPr>
        <w:t xml:space="preserve">CONCLUSION </w:t>
      </w:r>
    </w:p>
    <w:p w:rsidR="00DC76CB" w:rsidRDefault="00DC76CB" w:rsidP="00DC76CB">
      <w:pPr>
        <w:spacing w:line="360" w:lineRule="auto"/>
        <w:rPr>
          <w:color w:val="auto"/>
          <w:szCs w:val="24"/>
        </w:rPr>
      </w:pPr>
      <w:r w:rsidRPr="004E5C0D">
        <w:rPr>
          <w:color w:val="auto"/>
          <w:szCs w:val="24"/>
        </w:rPr>
        <w:t xml:space="preserve">In conclusion, hormonal contraceptive use significantly influences female athletes' hormonal profiles by decreasing </w:t>
      </w:r>
      <w:proofErr w:type="spellStart"/>
      <w:r w:rsidRPr="004E5C0D">
        <w:rPr>
          <w:color w:val="auto"/>
          <w:szCs w:val="24"/>
        </w:rPr>
        <w:t>epitestosterone</w:t>
      </w:r>
      <w:proofErr w:type="spellEnd"/>
      <w:r w:rsidRPr="004E5C0D">
        <w:rPr>
          <w:color w:val="auto"/>
          <w:szCs w:val="24"/>
        </w:rPr>
        <w:t xml:space="preserve"> levels and increasing the T/E ratio, although it does not markedly affect testosterone levels; prolonged use may also lead to reduced bone mass, raising concerns about long-term skeletal health. Salivary hormone monitoring has proven to be a practical and reliable method to assess hormonal variations, especially in athletes with irregular menstrual cycles. Endogenous androgens are associated with enhanced body composition and performance, particularly in sprinting, but high testosterone levels are not predictors of success across all sports. While weight-bearing exercises support bone health, hormonal fluctuations have little impact on knee joint protection, whereas menstrual cycle hormones primarily influence mental performance. Regular hormone monitoring remains essential for </w:t>
      </w:r>
      <w:r w:rsidRPr="004E5C0D">
        <w:rPr>
          <w:color w:val="auto"/>
          <w:szCs w:val="24"/>
        </w:rPr>
        <w:lastRenderedPageBreak/>
        <w:t>athletes involved in sports with high hormonal variability to optimize performance and mitigate hormonal imbalances.</w:t>
      </w:r>
    </w:p>
    <w:p w:rsidR="004B54C7" w:rsidRPr="004E5C0D" w:rsidRDefault="004B54C7" w:rsidP="00DC76CB">
      <w:pPr>
        <w:spacing w:line="360" w:lineRule="auto"/>
        <w:rPr>
          <w:color w:val="auto"/>
          <w:szCs w:val="24"/>
        </w:rPr>
      </w:pPr>
    </w:p>
    <w:p w:rsidR="00DC76CB" w:rsidRPr="004E5C0D" w:rsidRDefault="00DC76CB" w:rsidP="00DC76CB">
      <w:pPr>
        <w:spacing w:after="0" w:line="360" w:lineRule="auto"/>
        <w:rPr>
          <w:b/>
          <w:color w:val="auto"/>
          <w:szCs w:val="24"/>
        </w:rPr>
      </w:pPr>
      <w:r w:rsidRPr="004E5C0D">
        <w:rPr>
          <w:color w:val="auto"/>
          <w:szCs w:val="24"/>
        </w:rPr>
        <w:t xml:space="preserve"> </w:t>
      </w:r>
      <w:r w:rsidRPr="004E5C0D">
        <w:rPr>
          <w:b/>
          <w:color w:val="auto"/>
          <w:szCs w:val="24"/>
        </w:rPr>
        <w:t>Recommendations</w:t>
      </w:r>
    </w:p>
    <w:p w:rsidR="00DC76CB" w:rsidRDefault="00DC76CB" w:rsidP="00DC76CB">
      <w:pPr>
        <w:spacing w:line="360" w:lineRule="auto"/>
        <w:rPr>
          <w:color w:val="auto"/>
          <w:szCs w:val="24"/>
        </w:rPr>
      </w:pPr>
      <w:r w:rsidRPr="004E5C0D">
        <w:rPr>
          <w:color w:val="auto"/>
          <w:szCs w:val="24"/>
        </w:rPr>
        <w:t>This review underscores the importance of understanding the impact of sex hormones on female athletic performance, including the influence of hormonal contraceptive use on hormonal profiles and bone health, and supports salivary hormone monitoring as a practical method for assessing hormonal variations. To advance this field, future research should prioritize more diverse language inclusion, longitudinal study designs, and broader geographical representation to strengthen the generalizability and robustness of the evidence base. In particular, studies should be extended beyond predominantly European and other high‑income settings to encompass a wider range of training environments and sociocultural contexts. We specifically recommend conducting research in sub-Saharan countries and other Global South populations, where training conditions, access to sports facilities, and nutritional patterns differ markedly from those in high‑income regions. Such context‑specific investigations, including in countries like Ethiopia, are essential to improve the external validity and real‑world applicability of current findings for female athletes globally.</w:t>
      </w:r>
    </w:p>
    <w:p w:rsidR="004B54C7" w:rsidRPr="004E5C0D" w:rsidRDefault="004B54C7" w:rsidP="00DC76CB">
      <w:pPr>
        <w:spacing w:line="360" w:lineRule="auto"/>
        <w:rPr>
          <w:color w:val="auto"/>
          <w:szCs w:val="24"/>
        </w:rPr>
      </w:pPr>
    </w:p>
    <w:p w:rsidR="00DC76CB" w:rsidRPr="004E5C0D" w:rsidRDefault="00DC76CB" w:rsidP="00DC76CB">
      <w:pPr>
        <w:spacing w:after="0" w:line="360" w:lineRule="auto"/>
        <w:ind w:left="567" w:hanging="567"/>
        <w:rPr>
          <w:b/>
          <w:color w:val="auto"/>
          <w:sz w:val="28"/>
          <w:szCs w:val="28"/>
          <w:shd w:val="clear" w:color="auto" w:fill="FFFFFF"/>
        </w:rPr>
      </w:pPr>
      <w:r w:rsidRPr="004E5C0D">
        <w:rPr>
          <w:b/>
          <w:color w:val="auto"/>
          <w:sz w:val="28"/>
          <w:szCs w:val="28"/>
          <w:shd w:val="clear" w:color="auto" w:fill="FFFFFF"/>
        </w:rPr>
        <w:t xml:space="preserve">References </w:t>
      </w:r>
    </w:p>
    <w:p w:rsidR="00DC76CB" w:rsidRPr="004E5C0D" w:rsidRDefault="00DC76CB" w:rsidP="00DC76CB">
      <w:pPr>
        <w:spacing w:after="0" w:line="360" w:lineRule="auto"/>
        <w:ind w:left="567" w:hanging="567"/>
        <w:jc w:val="left"/>
        <w:rPr>
          <w:rStyle w:val="Hyperlink"/>
          <w:color w:val="auto"/>
          <w:szCs w:val="24"/>
        </w:rPr>
      </w:pPr>
      <w:proofErr w:type="spellStart"/>
      <w:r w:rsidRPr="004E5C0D">
        <w:rPr>
          <w:rStyle w:val="Hyperlink"/>
          <w:color w:val="auto"/>
          <w:szCs w:val="24"/>
        </w:rPr>
        <w:t>Ahmetov</w:t>
      </w:r>
      <w:proofErr w:type="spellEnd"/>
      <w:r w:rsidRPr="004E5C0D">
        <w:rPr>
          <w:rStyle w:val="Hyperlink"/>
          <w:color w:val="auto"/>
          <w:szCs w:val="24"/>
        </w:rPr>
        <w:t xml:space="preserve">, I. I., </w:t>
      </w:r>
      <w:proofErr w:type="spellStart"/>
      <w:r w:rsidRPr="004E5C0D">
        <w:rPr>
          <w:rStyle w:val="Hyperlink"/>
          <w:color w:val="auto"/>
          <w:szCs w:val="24"/>
        </w:rPr>
        <w:t>Roos</w:t>
      </w:r>
      <w:proofErr w:type="spellEnd"/>
      <w:r w:rsidRPr="004E5C0D">
        <w:rPr>
          <w:rStyle w:val="Hyperlink"/>
          <w:color w:val="auto"/>
          <w:szCs w:val="24"/>
        </w:rPr>
        <w:t xml:space="preserve">, T. R., </w:t>
      </w:r>
      <w:proofErr w:type="spellStart"/>
      <w:r w:rsidRPr="004E5C0D">
        <w:rPr>
          <w:rStyle w:val="Hyperlink"/>
          <w:color w:val="auto"/>
          <w:szCs w:val="24"/>
        </w:rPr>
        <w:t>Stepanova</w:t>
      </w:r>
      <w:proofErr w:type="spellEnd"/>
      <w:r w:rsidRPr="004E5C0D">
        <w:rPr>
          <w:rStyle w:val="Hyperlink"/>
          <w:color w:val="auto"/>
          <w:szCs w:val="24"/>
        </w:rPr>
        <w:t xml:space="preserve">, A. A., </w:t>
      </w:r>
      <w:proofErr w:type="spellStart"/>
      <w:r w:rsidRPr="004E5C0D">
        <w:rPr>
          <w:rStyle w:val="Hyperlink"/>
          <w:color w:val="auto"/>
          <w:szCs w:val="24"/>
        </w:rPr>
        <w:t>Biktagirova</w:t>
      </w:r>
      <w:proofErr w:type="spellEnd"/>
      <w:r w:rsidRPr="004E5C0D">
        <w:rPr>
          <w:rStyle w:val="Hyperlink"/>
          <w:color w:val="auto"/>
          <w:szCs w:val="24"/>
        </w:rPr>
        <w:t xml:space="preserve">, E. M., </w:t>
      </w:r>
      <w:proofErr w:type="spellStart"/>
      <w:r w:rsidRPr="004E5C0D">
        <w:rPr>
          <w:rStyle w:val="Hyperlink"/>
          <w:color w:val="auto"/>
          <w:szCs w:val="24"/>
        </w:rPr>
        <w:t>Semenova</w:t>
      </w:r>
      <w:proofErr w:type="spellEnd"/>
      <w:r w:rsidRPr="004E5C0D">
        <w:rPr>
          <w:rStyle w:val="Hyperlink"/>
          <w:color w:val="auto"/>
          <w:szCs w:val="24"/>
        </w:rPr>
        <w:t xml:space="preserve">, E. A., </w:t>
      </w:r>
      <w:proofErr w:type="spellStart"/>
      <w:r w:rsidRPr="004E5C0D">
        <w:rPr>
          <w:rStyle w:val="Hyperlink"/>
          <w:color w:val="auto"/>
          <w:szCs w:val="24"/>
        </w:rPr>
        <w:t>Shchuplova</w:t>
      </w:r>
      <w:proofErr w:type="spellEnd"/>
      <w:r w:rsidRPr="004E5C0D">
        <w:rPr>
          <w:rStyle w:val="Hyperlink"/>
          <w:color w:val="auto"/>
          <w:szCs w:val="24"/>
        </w:rPr>
        <w:t xml:space="preserve">, I. S., &amp; Bets, L. V. (2019). Is testosterone responsible for athletic success in female athletes?  </w:t>
      </w:r>
      <w:hyperlink r:id="rId7" w:history="1">
        <w:r w:rsidRPr="004E5C0D">
          <w:rPr>
            <w:rStyle w:val="Hyperlink"/>
            <w:color w:val="auto"/>
            <w:szCs w:val="24"/>
          </w:rPr>
          <w:t>https://doi.org/10.1101/557348</w:t>
        </w:r>
      </w:hyperlink>
    </w:p>
    <w:p w:rsidR="00DC76CB" w:rsidRPr="004E5C0D" w:rsidRDefault="00DC76CB" w:rsidP="00DC76CB">
      <w:pPr>
        <w:spacing w:line="360" w:lineRule="auto"/>
        <w:ind w:left="567" w:hanging="567"/>
        <w:jc w:val="left"/>
        <w:rPr>
          <w:color w:val="auto"/>
          <w:szCs w:val="24"/>
          <w:shd w:val="clear" w:color="auto" w:fill="FFFFFF"/>
        </w:rPr>
      </w:pPr>
      <w:r w:rsidRPr="004E5C0D">
        <w:rPr>
          <w:color w:val="auto"/>
          <w:szCs w:val="24"/>
        </w:rPr>
        <w:t xml:space="preserve">Alexander, S. E., Pollock, A. C., &amp; </w:t>
      </w:r>
      <w:proofErr w:type="spellStart"/>
      <w:r w:rsidRPr="004E5C0D">
        <w:rPr>
          <w:color w:val="auto"/>
          <w:szCs w:val="24"/>
        </w:rPr>
        <w:t>Lamon</w:t>
      </w:r>
      <w:proofErr w:type="spellEnd"/>
      <w:r w:rsidRPr="004E5C0D">
        <w:rPr>
          <w:color w:val="auto"/>
          <w:szCs w:val="24"/>
        </w:rPr>
        <w:t>, S. (2022). The effect of sex hormones on skeletal muscle adaptation in females. European Journal of Sport Science, 22(7), 1035-1045.</w:t>
      </w:r>
    </w:p>
    <w:p w:rsidR="00DC76CB" w:rsidRPr="004E5C0D" w:rsidRDefault="00DC76CB" w:rsidP="00DC76CB">
      <w:pPr>
        <w:spacing w:line="360" w:lineRule="auto"/>
        <w:ind w:left="567" w:hanging="567"/>
        <w:jc w:val="left"/>
        <w:rPr>
          <w:color w:val="auto"/>
          <w:szCs w:val="24"/>
          <w:shd w:val="clear" w:color="auto" w:fill="FFFFFF"/>
        </w:rPr>
      </w:pPr>
      <w:r w:rsidRPr="004E5C0D">
        <w:rPr>
          <w:color w:val="auto"/>
          <w:szCs w:val="24"/>
          <w:shd w:val="clear" w:color="auto" w:fill="FFFFFF"/>
        </w:rPr>
        <w:t xml:space="preserve">Allen, D. B. (2016). Hormonal Eligibility Criteria for ‘Includes Females' Competition: A Practical but Problematic Solution. Hormone Research in </w:t>
      </w:r>
      <w:proofErr w:type="spellStart"/>
      <w:r w:rsidRPr="004E5C0D">
        <w:rPr>
          <w:color w:val="auto"/>
          <w:szCs w:val="24"/>
          <w:shd w:val="clear" w:color="auto" w:fill="FFFFFF"/>
        </w:rPr>
        <w:t>Paediatrics</w:t>
      </w:r>
      <w:proofErr w:type="spellEnd"/>
      <w:r w:rsidRPr="004E5C0D">
        <w:rPr>
          <w:color w:val="auto"/>
          <w:szCs w:val="24"/>
          <w:shd w:val="clear" w:color="auto" w:fill="FFFFFF"/>
        </w:rPr>
        <w:t>, 85(4), 278-282.</w:t>
      </w:r>
      <w:r w:rsidRPr="004E5C0D">
        <w:rPr>
          <w:color w:val="auto"/>
          <w:szCs w:val="24"/>
        </w:rPr>
        <w:t xml:space="preserve"> </w:t>
      </w:r>
      <w:hyperlink r:id="rId8" w:history="1">
        <w:r w:rsidRPr="004E5C0D">
          <w:rPr>
            <w:rStyle w:val="Hyperlink"/>
            <w:color w:val="auto"/>
            <w:szCs w:val="24"/>
            <w:shd w:val="clear" w:color="auto" w:fill="FFFFFF"/>
          </w:rPr>
          <w:t>https://doi.org/10.1159/000444054</w:t>
        </w:r>
      </w:hyperlink>
    </w:p>
    <w:p w:rsidR="00DC76CB" w:rsidRPr="004E5C0D" w:rsidRDefault="00DC76CB" w:rsidP="00DC76CB">
      <w:pPr>
        <w:spacing w:line="360" w:lineRule="auto"/>
        <w:ind w:left="567" w:hanging="567"/>
        <w:jc w:val="left"/>
        <w:rPr>
          <w:color w:val="auto"/>
          <w:szCs w:val="24"/>
          <w:shd w:val="clear" w:color="auto" w:fill="FFFFFF"/>
        </w:rPr>
      </w:pPr>
      <w:proofErr w:type="spellStart"/>
      <w:r w:rsidRPr="004E5C0D">
        <w:rPr>
          <w:color w:val="auto"/>
          <w:szCs w:val="24"/>
        </w:rPr>
        <w:t>Ansdell</w:t>
      </w:r>
      <w:proofErr w:type="spellEnd"/>
      <w:r w:rsidRPr="004E5C0D">
        <w:rPr>
          <w:color w:val="auto"/>
          <w:szCs w:val="24"/>
        </w:rPr>
        <w:t xml:space="preserve">, P., Brownstein, C. G., </w:t>
      </w:r>
      <w:proofErr w:type="spellStart"/>
      <w:r w:rsidRPr="004E5C0D">
        <w:rPr>
          <w:color w:val="auto"/>
          <w:szCs w:val="24"/>
        </w:rPr>
        <w:t>Škarabot</w:t>
      </w:r>
      <w:proofErr w:type="spellEnd"/>
      <w:r w:rsidRPr="004E5C0D">
        <w:rPr>
          <w:color w:val="auto"/>
          <w:szCs w:val="24"/>
        </w:rPr>
        <w:t xml:space="preserve">, J., Hicks, K. M., </w:t>
      </w:r>
      <w:proofErr w:type="spellStart"/>
      <w:r w:rsidRPr="004E5C0D">
        <w:rPr>
          <w:color w:val="auto"/>
          <w:szCs w:val="24"/>
        </w:rPr>
        <w:t>Simoes</w:t>
      </w:r>
      <w:proofErr w:type="spellEnd"/>
      <w:r w:rsidRPr="004E5C0D">
        <w:rPr>
          <w:color w:val="auto"/>
          <w:szCs w:val="24"/>
        </w:rPr>
        <w:t xml:space="preserve">, D. C., Thomas, K., ... &amp; </w:t>
      </w:r>
      <w:proofErr w:type="spellStart"/>
      <w:r w:rsidRPr="004E5C0D">
        <w:rPr>
          <w:color w:val="auto"/>
          <w:szCs w:val="24"/>
        </w:rPr>
        <w:t>Goodall</w:t>
      </w:r>
      <w:proofErr w:type="spellEnd"/>
      <w:r w:rsidRPr="004E5C0D">
        <w:rPr>
          <w:color w:val="auto"/>
          <w:szCs w:val="24"/>
        </w:rPr>
        <w:t xml:space="preserve">, S. (2019). Menstrual cycle-associated modulations in neuromuscular function and fatigability of the knee extensors in </w:t>
      </w:r>
      <w:proofErr w:type="spellStart"/>
      <w:r w:rsidRPr="004E5C0D">
        <w:rPr>
          <w:color w:val="auto"/>
          <w:szCs w:val="24"/>
        </w:rPr>
        <w:t>eumenorrheic</w:t>
      </w:r>
      <w:proofErr w:type="spellEnd"/>
      <w:r w:rsidRPr="004E5C0D">
        <w:rPr>
          <w:color w:val="auto"/>
          <w:szCs w:val="24"/>
        </w:rPr>
        <w:t xml:space="preserve"> women. Journal of Applied Physiology, 126(6), 1701-1712. </w:t>
      </w:r>
      <w:hyperlink r:id="rId9" w:history="1">
        <w:r w:rsidRPr="004E5C0D">
          <w:rPr>
            <w:rStyle w:val="Hyperlink"/>
            <w:color w:val="auto"/>
            <w:szCs w:val="24"/>
          </w:rPr>
          <w:t>https://doi.org/10.1152/japplphysiol.01041.2018</w:t>
        </w:r>
      </w:hyperlink>
    </w:p>
    <w:p w:rsidR="00DC76CB" w:rsidRPr="004E5C0D" w:rsidRDefault="00DC76CB" w:rsidP="00DC76CB">
      <w:pPr>
        <w:spacing w:line="360" w:lineRule="auto"/>
        <w:ind w:left="567" w:hanging="567"/>
        <w:jc w:val="left"/>
        <w:rPr>
          <w:color w:val="auto"/>
          <w:szCs w:val="24"/>
          <w:shd w:val="clear" w:color="auto" w:fill="FFFFFF"/>
        </w:rPr>
      </w:pPr>
      <w:r w:rsidRPr="004E5C0D">
        <w:rPr>
          <w:color w:val="auto"/>
          <w:szCs w:val="24"/>
          <w:shd w:val="clear" w:color="auto" w:fill="FFFFFF"/>
        </w:rPr>
        <w:t xml:space="preserve">Antero, J., </w:t>
      </w:r>
      <w:proofErr w:type="spellStart"/>
      <w:r w:rsidRPr="004E5C0D">
        <w:rPr>
          <w:color w:val="auto"/>
          <w:szCs w:val="24"/>
          <w:shd w:val="clear" w:color="auto" w:fill="FFFFFF"/>
        </w:rPr>
        <w:t>Golovkine</w:t>
      </w:r>
      <w:proofErr w:type="spellEnd"/>
      <w:r w:rsidRPr="004E5C0D">
        <w:rPr>
          <w:color w:val="auto"/>
          <w:szCs w:val="24"/>
          <w:shd w:val="clear" w:color="auto" w:fill="FFFFFF"/>
        </w:rPr>
        <w:t xml:space="preserve">, S., </w:t>
      </w:r>
      <w:proofErr w:type="spellStart"/>
      <w:r w:rsidRPr="004E5C0D">
        <w:rPr>
          <w:color w:val="auto"/>
          <w:szCs w:val="24"/>
          <w:shd w:val="clear" w:color="auto" w:fill="FFFFFF"/>
        </w:rPr>
        <w:t>Niffoi</w:t>
      </w:r>
      <w:proofErr w:type="spellEnd"/>
      <w:r w:rsidRPr="004E5C0D">
        <w:rPr>
          <w:color w:val="auto"/>
          <w:szCs w:val="24"/>
          <w:shd w:val="clear" w:color="auto" w:fill="FFFFFF"/>
        </w:rPr>
        <w:t xml:space="preserve">, L., </w:t>
      </w:r>
      <w:proofErr w:type="spellStart"/>
      <w:r w:rsidRPr="004E5C0D">
        <w:rPr>
          <w:color w:val="auto"/>
          <w:szCs w:val="24"/>
          <w:shd w:val="clear" w:color="auto" w:fill="FFFFFF"/>
        </w:rPr>
        <w:t>Meignié</w:t>
      </w:r>
      <w:proofErr w:type="spellEnd"/>
      <w:r w:rsidRPr="004E5C0D">
        <w:rPr>
          <w:color w:val="auto"/>
          <w:szCs w:val="24"/>
          <w:shd w:val="clear" w:color="auto" w:fill="FFFFFF"/>
        </w:rPr>
        <w:t xml:space="preserve">, A., </w:t>
      </w:r>
      <w:proofErr w:type="spellStart"/>
      <w:r w:rsidRPr="004E5C0D">
        <w:rPr>
          <w:color w:val="auto"/>
          <w:szCs w:val="24"/>
          <w:shd w:val="clear" w:color="auto" w:fill="FFFFFF"/>
        </w:rPr>
        <w:t>Chassard</w:t>
      </w:r>
      <w:proofErr w:type="spellEnd"/>
      <w:r w:rsidRPr="004E5C0D">
        <w:rPr>
          <w:color w:val="auto"/>
          <w:szCs w:val="24"/>
          <w:shd w:val="clear" w:color="auto" w:fill="FFFFFF"/>
        </w:rPr>
        <w:t xml:space="preserve">, T., </w:t>
      </w:r>
      <w:proofErr w:type="spellStart"/>
      <w:r w:rsidRPr="004E5C0D">
        <w:rPr>
          <w:color w:val="auto"/>
          <w:szCs w:val="24"/>
          <w:shd w:val="clear" w:color="auto" w:fill="FFFFFF"/>
        </w:rPr>
        <w:t>Delarochelambert</w:t>
      </w:r>
      <w:proofErr w:type="spellEnd"/>
      <w:r w:rsidRPr="004E5C0D">
        <w:rPr>
          <w:color w:val="auto"/>
          <w:szCs w:val="24"/>
          <w:shd w:val="clear" w:color="auto" w:fill="FFFFFF"/>
        </w:rPr>
        <w:t>, Q</w:t>
      </w:r>
      <w:proofErr w:type="gramStart"/>
      <w:r w:rsidRPr="004E5C0D">
        <w:rPr>
          <w:color w:val="auto"/>
          <w:szCs w:val="24"/>
          <w:shd w:val="clear" w:color="auto" w:fill="FFFFFF"/>
        </w:rPr>
        <w:t>., ...</w:t>
      </w:r>
      <w:proofErr w:type="gramEnd"/>
      <w:r w:rsidRPr="004E5C0D">
        <w:rPr>
          <w:color w:val="auto"/>
          <w:szCs w:val="24"/>
          <w:shd w:val="clear" w:color="auto" w:fill="FFFFFF"/>
        </w:rPr>
        <w:t xml:space="preserve"> &amp; Toussaint, J. F. (2023). Menstrual cycle and hormonal contraceptive phases’ effect on elite rowers’ training, </w:t>
      </w:r>
      <w:r w:rsidRPr="004E5C0D">
        <w:rPr>
          <w:color w:val="auto"/>
          <w:szCs w:val="24"/>
          <w:shd w:val="clear" w:color="auto" w:fill="FFFFFF"/>
        </w:rPr>
        <w:lastRenderedPageBreak/>
        <w:t>performance and wellness. Frontiers in Physiology, 14, 1110526.</w:t>
      </w:r>
      <w:r w:rsidRPr="004E5C0D">
        <w:rPr>
          <w:color w:val="auto"/>
          <w:szCs w:val="24"/>
        </w:rPr>
        <w:t xml:space="preserve"> </w:t>
      </w:r>
      <w:proofErr w:type="spellStart"/>
      <w:proofErr w:type="gramStart"/>
      <w:r w:rsidRPr="004E5C0D">
        <w:rPr>
          <w:color w:val="auto"/>
          <w:szCs w:val="24"/>
          <w:shd w:val="clear" w:color="auto" w:fill="FFFFFF"/>
        </w:rPr>
        <w:t>doi</w:t>
      </w:r>
      <w:proofErr w:type="spellEnd"/>
      <w:proofErr w:type="gramEnd"/>
      <w:r w:rsidRPr="004E5C0D">
        <w:rPr>
          <w:color w:val="auto"/>
          <w:szCs w:val="24"/>
          <w:shd w:val="clear" w:color="auto" w:fill="FFFFFF"/>
        </w:rPr>
        <w:t>: 10.3389/fphys.2023.1110526</w:t>
      </w:r>
    </w:p>
    <w:p w:rsidR="00DC76CB" w:rsidRPr="004E5C0D" w:rsidRDefault="00DC76CB" w:rsidP="00DC76CB">
      <w:pPr>
        <w:spacing w:line="360" w:lineRule="auto"/>
        <w:ind w:left="567" w:hanging="567"/>
        <w:jc w:val="left"/>
        <w:rPr>
          <w:color w:val="auto"/>
          <w:szCs w:val="24"/>
          <w:shd w:val="clear" w:color="auto" w:fill="FFFFFF"/>
        </w:rPr>
      </w:pPr>
      <w:proofErr w:type="spellStart"/>
      <w:r w:rsidRPr="004E5C0D">
        <w:rPr>
          <w:color w:val="auto"/>
          <w:szCs w:val="24"/>
          <w:shd w:val="clear" w:color="auto" w:fill="FFFFFF"/>
        </w:rPr>
        <w:t>Bermon</w:t>
      </w:r>
      <w:proofErr w:type="spellEnd"/>
      <w:r w:rsidRPr="004E5C0D">
        <w:rPr>
          <w:color w:val="auto"/>
          <w:szCs w:val="24"/>
          <w:shd w:val="clear" w:color="auto" w:fill="FFFFFF"/>
        </w:rPr>
        <w:t>, S. (2017). Androgens and athletic performance of elite female athletes. Current Opinion in Endocrinology, Diabetes and Obesity, 24(3), 246-251.</w:t>
      </w:r>
      <w:r w:rsidRPr="004E5C0D">
        <w:rPr>
          <w:color w:val="auto"/>
          <w:szCs w:val="24"/>
        </w:rPr>
        <w:t xml:space="preserve"> </w:t>
      </w:r>
      <w:r w:rsidRPr="004E5C0D">
        <w:rPr>
          <w:color w:val="auto"/>
          <w:szCs w:val="24"/>
          <w:shd w:val="clear" w:color="auto" w:fill="FFFFFF"/>
        </w:rPr>
        <w:t>DOI: 10.1097/MED.0000000000000335</w:t>
      </w:r>
    </w:p>
    <w:p w:rsidR="00DC76CB" w:rsidRPr="004E5C0D" w:rsidRDefault="00DC76CB" w:rsidP="00DC76CB">
      <w:pPr>
        <w:spacing w:line="360" w:lineRule="auto"/>
        <w:ind w:left="567" w:hanging="567"/>
        <w:jc w:val="left"/>
        <w:rPr>
          <w:color w:val="auto"/>
          <w:szCs w:val="24"/>
        </w:rPr>
      </w:pPr>
      <w:proofErr w:type="spellStart"/>
      <w:r w:rsidRPr="004E5C0D">
        <w:rPr>
          <w:color w:val="auto"/>
          <w:szCs w:val="24"/>
          <w:lang w:eastAsia="en-GB"/>
        </w:rPr>
        <w:t>Bezuglov</w:t>
      </w:r>
      <w:proofErr w:type="spellEnd"/>
      <w:r w:rsidRPr="004E5C0D">
        <w:rPr>
          <w:color w:val="auto"/>
          <w:szCs w:val="24"/>
          <w:lang w:eastAsia="en-GB"/>
        </w:rPr>
        <w:t xml:space="preserve">, E., </w:t>
      </w:r>
      <w:proofErr w:type="spellStart"/>
      <w:r w:rsidRPr="004E5C0D">
        <w:rPr>
          <w:color w:val="auto"/>
          <w:szCs w:val="24"/>
          <w:lang w:eastAsia="en-GB"/>
        </w:rPr>
        <w:t>Ahmetov</w:t>
      </w:r>
      <w:proofErr w:type="spellEnd"/>
      <w:r w:rsidRPr="004E5C0D">
        <w:rPr>
          <w:color w:val="auto"/>
          <w:szCs w:val="24"/>
          <w:lang w:eastAsia="en-GB"/>
        </w:rPr>
        <w:t xml:space="preserve">, I. I., </w:t>
      </w:r>
      <w:proofErr w:type="spellStart"/>
      <w:r w:rsidRPr="004E5C0D">
        <w:rPr>
          <w:color w:val="auto"/>
          <w:szCs w:val="24"/>
          <w:lang w:eastAsia="en-GB"/>
        </w:rPr>
        <w:t>Lazarev</w:t>
      </w:r>
      <w:proofErr w:type="spellEnd"/>
      <w:r w:rsidRPr="004E5C0D">
        <w:rPr>
          <w:color w:val="auto"/>
          <w:szCs w:val="24"/>
          <w:lang w:eastAsia="en-GB"/>
        </w:rPr>
        <w:t xml:space="preserve">, A., </w:t>
      </w:r>
      <w:proofErr w:type="spellStart"/>
      <w:r w:rsidRPr="004E5C0D">
        <w:rPr>
          <w:color w:val="auto"/>
          <w:szCs w:val="24"/>
          <w:lang w:eastAsia="en-GB"/>
        </w:rPr>
        <w:t>Mskhalaya</w:t>
      </w:r>
      <w:proofErr w:type="spellEnd"/>
      <w:r w:rsidRPr="004E5C0D">
        <w:rPr>
          <w:color w:val="auto"/>
          <w:szCs w:val="24"/>
          <w:lang w:eastAsia="en-GB"/>
        </w:rPr>
        <w:t xml:space="preserve">, G., </w:t>
      </w:r>
      <w:proofErr w:type="spellStart"/>
      <w:r w:rsidRPr="004E5C0D">
        <w:rPr>
          <w:color w:val="auto"/>
          <w:szCs w:val="24"/>
          <w:lang w:eastAsia="en-GB"/>
        </w:rPr>
        <w:t>Talibov</w:t>
      </w:r>
      <w:proofErr w:type="spellEnd"/>
      <w:r w:rsidRPr="004E5C0D">
        <w:rPr>
          <w:color w:val="auto"/>
          <w:szCs w:val="24"/>
          <w:lang w:eastAsia="en-GB"/>
        </w:rPr>
        <w:t>, O., Ustinov, V</w:t>
      </w:r>
      <w:proofErr w:type="gramStart"/>
      <w:r w:rsidRPr="004E5C0D">
        <w:rPr>
          <w:color w:val="auto"/>
          <w:szCs w:val="24"/>
          <w:lang w:eastAsia="en-GB"/>
        </w:rPr>
        <w:t>., ...</w:t>
      </w:r>
      <w:proofErr w:type="gramEnd"/>
      <w:r w:rsidRPr="004E5C0D">
        <w:rPr>
          <w:color w:val="auto"/>
          <w:szCs w:val="24"/>
          <w:lang w:eastAsia="en-GB"/>
        </w:rPr>
        <w:t xml:space="preserve"> &amp; Hackney, A. C. (2023). The relationship of testosterone levels with sprint performance in young professional track and field athletes. Physiology &amp; Behavior, 271, 114344</w:t>
      </w:r>
    </w:p>
    <w:p w:rsidR="00DC76CB" w:rsidRPr="004E5C0D" w:rsidRDefault="00DC76CB" w:rsidP="00DC76CB">
      <w:pPr>
        <w:spacing w:line="360" w:lineRule="auto"/>
        <w:ind w:left="567" w:hanging="567"/>
        <w:jc w:val="left"/>
        <w:rPr>
          <w:color w:val="auto"/>
          <w:szCs w:val="24"/>
          <w:shd w:val="clear" w:color="auto" w:fill="FFFFFF"/>
        </w:rPr>
      </w:pPr>
      <w:r w:rsidRPr="004E5C0D">
        <w:rPr>
          <w:color w:val="auto"/>
          <w:szCs w:val="24"/>
        </w:rPr>
        <w:t xml:space="preserve">Bhargava, A., Arnold, A. P., </w:t>
      </w:r>
      <w:proofErr w:type="spellStart"/>
      <w:r w:rsidRPr="004E5C0D">
        <w:rPr>
          <w:color w:val="auto"/>
          <w:szCs w:val="24"/>
        </w:rPr>
        <w:t>Bangasser</w:t>
      </w:r>
      <w:proofErr w:type="spellEnd"/>
      <w:r w:rsidRPr="004E5C0D">
        <w:rPr>
          <w:color w:val="auto"/>
          <w:szCs w:val="24"/>
        </w:rPr>
        <w:t>, D. A., Denton, K. M., Gupta, A., Hilliard Krause, L. M</w:t>
      </w:r>
      <w:proofErr w:type="gramStart"/>
      <w:r w:rsidRPr="004E5C0D">
        <w:rPr>
          <w:color w:val="auto"/>
          <w:szCs w:val="24"/>
        </w:rPr>
        <w:t>., ...</w:t>
      </w:r>
      <w:proofErr w:type="gramEnd"/>
      <w:r w:rsidRPr="004E5C0D">
        <w:rPr>
          <w:color w:val="auto"/>
          <w:szCs w:val="24"/>
        </w:rPr>
        <w:t xml:space="preserve"> &amp; </w:t>
      </w:r>
      <w:proofErr w:type="spellStart"/>
      <w:r w:rsidRPr="004E5C0D">
        <w:rPr>
          <w:color w:val="auto"/>
          <w:szCs w:val="24"/>
        </w:rPr>
        <w:t>Verma</w:t>
      </w:r>
      <w:proofErr w:type="spellEnd"/>
      <w:r w:rsidRPr="004E5C0D">
        <w:rPr>
          <w:color w:val="auto"/>
          <w:szCs w:val="24"/>
        </w:rPr>
        <w:t>, R. (2021). Considering sex as a biological variable in basic and clinical studies: an endocrine society scientific statement. Endocrine reviews, 42(3), 219-258.</w:t>
      </w:r>
    </w:p>
    <w:p w:rsidR="00DC76CB" w:rsidRPr="004E5C0D" w:rsidRDefault="00DC76CB" w:rsidP="00DC76CB">
      <w:pPr>
        <w:spacing w:line="360" w:lineRule="auto"/>
        <w:ind w:left="567" w:hanging="567"/>
        <w:jc w:val="left"/>
        <w:rPr>
          <w:color w:val="auto"/>
          <w:szCs w:val="24"/>
          <w:shd w:val="clear" w:color="auto" w:fill="FFFFFF"/>
        </w:rPr>
      </w:pPr>
      <w:proofErr w:type="spellStart"/>
      <w:r w:rsidRPr="004E5C0D">
        <w:rPr>
          <w:color w:val="auto"/>
          <w:szCs w:val="24"/>
        </w:rPr>
        <w:t>Bingzheng</w:t>
      </w:r>
      <w:proofErr w:type="spellEnd"/>
      <w:r w:rsidRPr="004E5C0D">
        <w:rPr>
          <w:color w:val="auto"/>
          <w:szCs w:val="24"/>
        </w:rPr>
        <w:t xml:space="preserve">, Z., </w:t>
      </w:r>
      <w:proofErr w:type="spellStart"/>
      <w:r w:rsidRPr="004E5C0D">
        <w:rPr>
          <w:color w:val="auto"/>
          <w:szCs w:val="24"/>
        </w:rPr>
        <w:t>Xinzhuo</w:t>
      </w:r>
      <w:proofErr w:type="spellEnd"/>
      <w:r w:rsidRPr="004E5C0D">
        <w:rPr>
          <w:color w:val="auto"/>
          <w:szCs w:val="24"/>
        </w:rPr>
        <w:t xml:space="preserve">, Z., </w:t>
      </w:r>
      <w:proofErr w:type="spellStart"/>
      <w:r w:rsidRPr="004E5C0D">
        <w:rPr>
          <w:color w:val="auto"/>
          <w:szCs w:val="24"/>
        </w:rPr>
        <w:t>Zhuo</w:t>
      </w:r>
      <w:proofErr w:type="spellEnd"/>
      <w:r w:rsidRPr="004E5C0D">
        <w:rPr>
          <w:color w:val="auto"/>
          <w:szCs w:val="24"/>
        </w:rPr>
        <w:t xml:space="preserve">, J., Xing, Y., Bin, L., &amp; </w:t>
      </w:r>
      <w:proofErr w:type="spellStart"/>
      <w:r w:rsidRPr="004E5C0D">
        <w:rPr>
          <w:color w:val="auto"/>
          <w:szCs w:val="24"/>
        </w:rPr>
        <w:t>Lunhao</w:t>
      </w:r>
      <w:proofErr w:type="spellEnd"/>
      <w:r w:rsidRPr="004E5C0D">
        <w:rPr>
          <w:color w:val="auto"/>
          <w:szCs w:val="24"/>
        </w:rPr>
        <w:t xml:space="preserve">, B. (2023). The effects of sex hormones during the menstrual cycle on knee kinematics. Frontiers in Bioengineering and Biotechnology, 11, 1209652. </w:t>
      </w:r>
      <w:hyperlink r:id="rId10" w:history="1">
        <w:r w:rsidRPr="004E5C0D">
          <w:rPr>
            <w:rStyle w:val="Hyperlink"/>
            <w:color w:val="auto"/>
            <w:szCs w:val="24"/>
          </w:rPr>
          <w:t>https://doi.org/10.3389/fbioe.2023.1209652</w:t>
        </w:r>
      </w:hyperlink>
    </w:p>
    <w:p w:rsidR="00DC76CB" w:rsidRPr="004E5C0D" w:rsidRDefault="00DC76CB" w:rsidP="00DC76CB">
      <w:pPr>
        <w:spacing w:line="360" w:lineRule="auto"/>
        <w:ind w:left="567" w:hanging="567"/>
        <w:jc w:val="left"/>
        <w:rPr>
          <w:color w:val="auto"/>
          <w:szCs w:val="24"/>
        </w:rPr>
      </w:pPr>
      <w:r w:rsidRPr="004E5C0D">
        <w:rPr>
          <w:color w:val="auto"/>
          <w:szCs w:val="24"/>
          <w:lang w:eastAsia="en-GB"/>
        </w:rPr>
        <w:t xml:space="preserve">Booth, F. W., </w:t>
      </w:r>
      <w:proofErr w:type="spellStart"/>
      <w:r w:rsidRPr="004E5C0D">
        <w:rPr>
          <w:color w:val="auto"/>
          <w:szCs w:val="24"/>
          <w:lang w:eastAsia="en-GB"/>
        </w:rPr>
        <w:t>Ruegsegger</w:t>
      </w:r>
      <w:proofErr w:type="spellEnd"/>
      <w:r w:rsidRPr="004E5C0D">
        <w:rPr>
          <w:color w:val="auto"/>
          <w:szCs w:val="24"/>
          <w:lang w:eastAsia="en-GB"/>
        </w:rPr>
        <w:t xml:space="preserve">, G. N., </w:t>
      </w:r>
      <w:proofErr w:type="spellStart"/>
      <w:r w:rsidRPr="004E5C0D">
        <w:rPr>
          <w:color w:val="auto"/>
          <w:szCs w:val="24"/>
          <w:lang w:eastAsia="en-GB"/>
        </w:rPr>
        <w:t>Toedebusch</w:t>
      </w:r>
      <w:proofErr w:type="spellEnd"/>
      <w:r w:rsidRPr="004E5C0D">
        <w:rPr>
          <w:color w:val="auto"/>
          <w:szCs w:val="24"/>
          <w:lang w:eastAsia="en-GB"/>
        </w:rPr>
        <w:t xml:space="preserve">, R. G., &amp; Yan, Z. (2015). Endurance exercise and the regulation of skeletal muscle metabolism. Progress in molecular biology and translational science, 135, 129-151. </w:t>
      </w:r>
      <w:hyperlink r:id="rId11" w:history="1">
        <w:r w:rsidRPr="004E5C0D">
          <w:rPr>
            <w:rStyle w:val="Hyperlink"/>
            <w:color w:val="auto"/>
            <w:szCs w:val="24"/>
            <w:lang w:eastAsia="en-GB"/>
          </w:rPr>
          <w:t>https://doi.org/10.1016/bs.pmbts.2015.07.016</w:t>
        </w:r>
      </w:hyperlink>
    </w:p>
    <w:p w:rsidR="00DC76CB" w:rsidRPr="004E5C0D" w:rsidRDefault="00DC76CB" w:rsidP="00DC76CB">
      <w:pPr>
        <w:spacing w:line="360" w:lineRule="auto"/>
        <w:ind w:left="567" w:hanging="567"/>
        <w:jc w:val="left"/>
        <w:rPr>
          <w:color w:val="auto"/>
          <w:szCs w:val="24"/>
        </w:rPr>
      </w:pPr>
      <w:proofErr w:type="spellStart"/>
      <w:r w:rsidRPr="004E5C0D">
        <w:rPr>
          <w:color w:val="auto"/>
          <w:szCs w:val="24"/>
          <w:lang w:eastAsia="en-GB"/>
        </w:rPr>
        <w:t>Boushel</w:t>
      </w:r>
      <w:proofErr w:type="spellEnd"/>
      <w:r w:rsidRPr="004E5C0D">
        <w:rPr>
          <w:color w:val="auto"/>
          <w:szCs w:val="24"/>
          <w:lang w:eastAsia="en-GB"/>
        </w:rPr>
        <w:t xml:space="preserve">, R., </w:t>
      </w:r>
      <w:proofErr w:type="spellStart"/>
      <w:r w:rsidRPr="004E5C0D">
        <w:rPr>
          <w:color w:val="auto"/>
          <w:szCs w:val="24"/>
          <w:lang w:eastAsia="en-GB"/>
        </w:rPr>
        <w:t>Lundby</w:t>
      </w:r>
      <w:proofErr w:type="spellEnd"/>
      <w:r w:rsidRPr="004E5C0D">
        <w:rPr>
          <w:color w:val="auto"/>
          <w:szCs w:val="24"/>
          <w:lang w:eastAsia="en-GB"/>
        </w:rPr>
        <w:t xml:space="preserve">, C., </w:t>
      </w:r>
      <w:proofErr w:type="spellStart"/>
      <w:r w:rsidRPr="004E5C0D">
        <w:rPr>
          <w:color w:val="auto"/>
          <w:szCs w:val="24"/>
          <w:lang w:eastAsia="en-GB"/>
        </w:rPr>
        <w:t>Qvortrup</w:t>
      </w:r>
      <w:proofErr w:type="spellEnd"/>
      <w:r w:rsidRPr="004E5C0D">
        <w:rPr>
          <w:color w:val="auto"/>
          <w:szCs w:val="24"/>
          <w:lang w:eastAsia="en-GB"/>
        </w:rPr>
        <w:t xml:space="preserve">, K., &amp; </w:t>
      </w:r>
      <w:proofErr w:type="spellStart"/>
      <w:r w:rsidRPr="004E5C0D">
        <w:rPr>
          <w:color w:val="auto"/>
          <w:szCs w:val="24"/>
          <w:lang w:eastAsia="en-GB"/>
        </w:rPr>
        <w:t>Sahlin</w:t>
      </w:r>
      <w:proofErr w:type="spellEnd"/>
      <w:r w:rsidRPr="004E5C0D">
        <w:rPr>
          <w:color w:val="auto"/>
          <w:szCs w:val="24"/>
          <w:lang w:eastAsia="en-GB"/>
        </w:rPr>
        <w:t>, K. (2014). Mitochondrial plasticity with exercise training and extreme environments. Exercise and sport sciences reviews, 42(4), 169-174.DOI: 10.1249/JES.0000000000000025.</w:t>
      </w:r>
    </w:p>
    <w:p w:rsidR="00DC76CB" w:rsidRPr="004E5C0D" w:rsidRDefault="00DC76CB" w:rsidP="00DC76CB">
      <w:pPr>
        <w:spacing w:line="360" w:lineRule="auto"/>
        <w:ind w:left="567" w:hanging="567"/>
        <w:jc w:val="left"/>
        <w:rPr>
          <w:rStyle w:val="Hyperlink"/>
          <w:color w:val="auto"/>
          <w:szCs w:val="24"/>
          <w:shd w:val="clear" w:color="auto" w:fill="FFFFFF"/>
        </w:rPr>
      </w:pPr>
      <w:proofErr w:type="spellStart"/>
      <w:r w:rsidRPr="004E5C0D">
        <w:rPr>
          <w:color w:val="auto"/>
          <w:szCs w:val="24"/>
          <w:shd w:val="clear" w:color="auto" w:fill="FFFFFF"/>
        </w:rPr>
        <w:t>Brisbine</w:t>
      </w:r>
      <w:proofErr w:type="spellEnd"/>
      <w:r w:rsidRPr="004E5C0D">
        <w:rPr>
          <w:color w:val="auto"/>
          <w:szCs w:val="24"/>
          <w:shd w:val="clear" w:color="auto" w:fill="FFFFFF"/>
        </w:rPr>
        <w:t xml:space="preserve">, B. R., Mara, J. K., McKay, A. K., Burke, L. M., McCormick, R., Harris, R., ... &amp; </w:t>
      </w:r>
      <w:proofErr w:type="spellStart"/>
      <w:r w:rsidRPr="004E5C0D">
        <w:rPr>
          <w:color w:val="auto"/>
          <w:szCs w:val="24"/>
          <w:shd w:val="clear" w:color="auto" w:fill="FFFFFF"/>
        </w:rPr>
        <w:t>Coltman</w:t>
      </w:r>
      <w:proofErr w:type="spellEnd"/>
      <w:r w:rsidRPr="004E5C0D">
        <w:rPr>
          <w:color w:val="auto"/>
          <w:szCs w:val="24"/>
          <w:shd w:val="clear" w:color="auto" w:fill="FFFFFF"/>
        </w:rPr>
        <w:t>, C. E. (2025). How Do Fluctuations in Endogenous Sex Hormones Affect Breast Pain in Female Athletes</w:t>
      </w:r>
      <w:proofErr w:type="gramStart"/>
      <w:r w:rsidRPr="004E5C0D">
        <w:rPr>
          <w:color w:val="auto"/>
          <w:szCs w:val="24"/>
          <w:shd w:val="clear" w:color="auto" w:fill="FFFFFF"/>
        </w:rPr>
        <w:t>?.</w:t>
      </w:r>
      <w:proofErr w:type="gramEnd"/>
      <w:r w:rsidRPr="004E5C0D">
        <w:rPr>
          <w:color w:val="auto"/>
          <w:szCs w:val="24"/>
          <w:shd w:val="clear" w:color="auto" w:fill="FFFFFF"/>
        </w:rPr>
        <w:t> </w:t>
      </w:r>
      <w:r w:rsidRPr="004E5C0D">
        <w:rPr>
          <w:i/>
          <w:iCs/>
          <w:color w:val="auto"/>
          <w:szCs w:val="24"/>
          <w:shd w:val="clear" w:color="auto" w:fill="FFFFFF"/>
        </w:rPr>
        <w:t>Scandinavian Journal of Medicine &amp; Science in Sports</w:t>
      </w:r>
      <w:r w:rsidRPr="004E5C0D">
        <w:rPr>
          <w:color w:val="auto"/>
          <w:szCs w:val="24"/>
          <w:shd w:val="clear" w:color="auto" w:fill="FFFFFF"/>
        </w:rPr>
        <w:t>, </w:t>
      </w:r>
      <w:r w:rsidRPr="004E5C0D">
        <w:rPr>
          <w:i/>
          <w:iCs/>
          <w:color w:val="auto"/>
          <w:szCs w:val="24"/>
          <w:shd w:val="clear" w:color="auto" w:fill="FFFFFF"/>
        </w:rPr>
        <w:t>35</w:t>
      </w:r>
      <w:r w:rsidRPr="004E5C0D">
        <w:rPr>
          <w:color w:val="auto"/>
          <w:szCs w:val="24"/>
          <w:shd w:val="clear" w:color="auto" w:fill="FFFFFF"/>
        </w:rPr>
        <w:t>(7), e70101.</w:t>
      </w:r>
      <w:r w:rsidRPr="004E5C0D">
        <w:rPr>
          <w:color w:val="auto"/>
          <w:szCs w:val="24"/>
        </w:rPr>
        <w:t xml:space="preserve"> </w:t>
      </w:r>
      <w:hyperlink r:id="rId12" w:history="1">
        <w:r w:rsidRPr="004E5C0D">
          <w:rPr>
            <w:rStyle w:val="Hyperlink"/>
            <w:color w:val="auto"/>
            <w:szCs w:val="24"/>
          </w:rPr>
          <w:t>https://doi.org/10.1111/sms.70101</w:t>
        </w:r>
      </w:hyperlink>
    </w:p>
    <w:p w:rsidR="00DC76CB" w:rsidRPr="004E5C0D" w:rsidRDefault="00DC76CB" w:rsidP="00DC76CB">
      <w:pPr>
        <w:spacing w:line="360" w:lineRule="auto"/>
        <w:ind w:left="567" w:hanging="567"/>
        <w:jc w:val="left"/>
        <w:rPr>
          <w:color w:val="auto"/>
          <w:szCs w:val="24"/>
          <w:shd w:val="clear" w:color="auto" w:fill="FFFFFF"/>
        </w:rPr>
      </w:pPr>
      <w:r w:rsidRPr="004E5C0D">
        <w:rPr>
          <w:color w:val="auto"/>
          <w:szCs w:val="24"/>
          <w:shd w:val="clear" w:color="auto" w:fill="FFFFFF"/>
        </w:rPr>
        <w:t>Brown, N., Knight, C. J., &amp; Forrest, L. J. (2021). Elite female athletes’ experiences and perceptions of the menstrual cycle on training and sport performance. Scandinavian journal of medicine &amp; science in sports, 31(1), 52-69.</w:t>
      </w:r>
      <w:r w:rsidRPr="004E5C0D">
        <w:rPr>
          <w:color w:val="auto"/>
          <w:szCs w:val="24"/>
        </w:rPr>
        <w:t xml:space="preserve"> </w:t>
      </w:r>
      <w:hyperlink r:id="rId13" w:history="1">
        <w:r w:rsidRPr="004E5C0D">
          <w:rPr>
            <w:rStyle w:val="Hyperlink"/>
            <w:color w:val="auto"/>
            <w:szCs w:val="24"/>
            <w:shd w:val="clear" w:color="auto" w:fill="FFFFFF"/>
          </w:rPr>
          <w:t>https://doi.org/10.1111/sms.13818</w:t>
        </w:r>
      </w:hyperlink>
    </w:p>
    <w:p w:rsidR="00DC76CB" w:rsidRPr="004E5C0D" w:rsidRDefault="00DC76CB" w:rsidP="00DC76CB">
      <w:pPr>
        <w:spacing w:line="360" w:lineRule="auto"/>
        <w:ind w:left="567" w:hanging="567"/>
        <w:jc w:val="left"/>
        <w:rPr>
          <w:color w:val="auto"/>
          <w:szCs w:val="24"/>
        </w:rPr>
      </w:pPr>
      <w:proofErr w:type="spellStart"/>
      <w:r w:rsidRPr="004E5C0D">
        <w:rPr>
          <w:color w:val="auto"/>
          <w:szCs w:val="24"/>
          <w:lang w:eastAsia="en-GB"/>
        </w:rPr>
        <w:t>Cardinale</w:t>
      </w:r>
      <w:proofErr w:type="spellEnd"/>
      <w:r w:rsidRPr="004E5C0D">
        <w:rPr>
          <w:color w:val="auto"/>
          <w:szCs w:val="24"/>
          <w:lang w:eastAsia="en-GB"/>
        </w:rPr>
        <w:t xml:space="preserve">, D. A., </w:t>
      </w:r>
      <w:proofErr w:type="spellStart"/>
      <w:r w:rsidRPr="004E5C0D">
        <w:rPr>
          <w:color w:val="auto"/>
          <w:szCs w:val="24"/>
          <w:lang w:eastAsia="en-GB"/>
        </w:rPr>
        <w:t>Horwath</w:t>
      </w:r>
      <w:proofErr w:type="spellEnd"/>
      <w:r w:rsidRPr="004E5C0D">
        <w:rPr>
          <w:color w:val="auto"/>
          <w:szCs w:val="24"/>
          <w:lang w:eastAsia="en-GB"/>
        </w:rPr>
        <w:t xml:space="preserve">, O., </w:t>
      </w:r>
      <w:proofErr w:type="spellStart"/>
      <w:r w:rsidRPr="004E5C0D">
        <w:rPr>
          <w:color w:val="auto"/>
          <w:szCs w:val="24"/>
          <w:lang w:eastAsia="en-GB"/>
        </w:rPr>
        <w:t>Elings-Knutsson</w:t>
      </w:r>
      <w:proofErr w:type="spellEnd"/>
      <w:r w:rsidRPr="004E5C0D">
        <w:rPr>
          <w:color w:val="auto"/>
          <w:szCs w:val="24"/>
          <w:lang w:eastAsia="en-GB"/>
        </w:rPr>
        <w:t xml:space="preserve">, J., </w:t>
      </w:r>
      <w:proofErr w:type="spellStart"/>
      <w:r w:rsidRPr="004E5C0D">
        <w:rPr>
          <w:color w:val="auto"/>
          <w:szCs w:val="24"/>
          <w:lang w:eastAsia="en-GB"/>
        </w:rPr>
        <w:t>Helge</w:t>
      </w:r>
      <w:proofErr w:type="spellEnd"/>
      <w:r w:rsidRPr="004E5C0D">
        <w:rPr>
          <w:color w:val="auto"/>
          <w:szCs w:val="24"/>
          <w:lang w:eastAsia="en-GB"/>
        </w:rPr>
        <w:t xml:space="preserve">, T., </w:t>
      </w:r>
      <w:proofErr w:type="spellStart"/>
      <w:r w:rsidRPr="004E5C0D">
        <w:rPr>
          <w:color w:val="auto"/>
          <w:szCs w:val="24"/>
          <w:lang w:eastAsia="en-GB"/>
        </w:rPr>
        <w:t>Godhe</w:t>
      </w:r>
      <w:proofErr w:type="spellEnd"/>
      <w:r w:rsidRPr="004E5C0D">
        <w:rPr>
          <w:color w:val="auto"/>
          <w:szCs w:val="24"/>
          <w:lang w:eastAsia="en-GB"/>
        </w:rPr>
        <w:t xml:space="preserve">, M., </w:t>
      </w:r>
      <w:proofErr w:type="spellStart"/>
      <w:r w:rsidRPr="004E5C0D">
        <w:rPr>
          <w:color w:val="auto"/>
          <w:szCs w:val="24"/>
          <w:lang w:eastAsia="en-GB"/>
        </w:rPr>
        <w:t>Bermon</w:t>
      </w:r>
      <w:proofErr w:type="spellEnd"/>
      <w:r w:rsidRPr="004E5C0D">
        <w:rPr>
          <w:color w:val="auto"/>
          <w:szCs w:val="24"/>
          <w:lang w:eastAsia="en-GB"/>
        </w:rPr>
        <w:t>, S</w:t>
      </w:r>
      <w:proofErr w:type="gramStart"/>
      <w:r w:rsidRPr="004E5C0D">
        <w:rPr>
          <w:color w:val="auto"/>
          <w:szCs w:val="24"/>
          <w:lang w:eastAsia="en-GB"/>
        </w:rPr>
        <w:t>., ...</w:t>
      </w:r>
      <w:proofErr w:type="gramEnd"/>
      <w:r w:rsidRPr="004E5C0D">
        <w:rPr>
          <w:color w:val="auto"/>
          <w:szCs w:val="24"/>
          <w:lang w:eastAsia="en-GB"/>
        </w:rPr>
        <w:t xml:space="preserve"> &amp; </w:t>
      </w:r>
      <w:proofErr w:type="spellStart"/>
      <w:r w:rsidRPr="004E5C0D">
        <w:rPr>
          <w:color w:val="auto"/>
          <w:szCs w:val="24"/>
          <w:lang w:eastAsia="en-GB"/>
        </w:rPr>
        <w:t>Ekblom</w:t>
      </w:r>
      <w:proofErr w:type="spellEnd"/>
      <w:r w:rsidRPr="004E5C0D">
        <w:rPr>
          <w:color w:val="auto"/>
          <w:szCs w:val="24"/>
          <w:lang w:eastAsia="en-GB"/>
        </w:rPr>
        <w:t>, B. (2020). Enhanced skeletal muscle oxidative capacity and capillary-to-fiber ratio following moderately increased testosterone exposure in young healthy women. Frontiers in Physiology, 11, 585490.https://doi.org/10.3389/fphys.2020.585490</w:t>
      </w:r>
    </w:p>
    <w:p w:rsidR="00DC76CB" w:rsidRPr="004E5C0D" w:rsidRDefault="00DC76CB" w:rsidP="00DC76CB">
      <w:pPr>
        <w:spacing w:line="360" w:lineRule="auto"/>
        <w:ind w:left="567" w:hanging="567"/>
        <w:jc w:val="left"/>
        <w:rPr>
          <w:color w:val="auto"/>
          <w:szCs w:val="24"/>
          <w:shd w:val="clear" w:color="auto" w:fill="FFFFFF"/>
        </w:rPr>
      </w:pPr>
      <w:proofErr w:type="spellStart"/>
      <w:r w:rsidRPr="004E5C0D">
        <w:rPr>
          <w:color w:val="auto"/>
          <w:szCs w:val="24"/>
        </w:rPr>
        <w:t>Cardinale</w:t>
      </w:r>
      <w:proofErr w:type="spellEnd"/>
      <w:r w:rsidRPr="004E5C0D">
        <w:rPr>
          <w:color w:val="auto"/>
          <w:szCs w:val="24"/>
        </w:rPr>
        <w:t>, M., &amp; Stone, M. H. (2006). Is testosterone influencing explosive performance</w:t>
      </w:r>
      <w:proofErr w:type="gramStart"/>
      <w:r w:rsidRPr="004E5C0D">
        <w:rPr>
          <w:color w:val="auto"/>
          <w:szCs w:val="24"/>
        </w:rPr>
        <w:t>?.</w:t>
      </w:r>
      <w:proofErr w:type="gramEnd"/>
      <w:r w:rsidRPr="004E5C0D">
        <w:rPr>
          <w:color w:val="auto"/>
          <w:szCs w:val="24"/>
        </w:rPr>
        <w:t xml:space="preserve"> The Journal of Strength &amp; Conditioning Research, 20(1), 103-107.</w:t>
      </w:r>
    </w:p>
    <w:p w:rsidR="00DC76CB" w:rsidRPr="004E5C0D" w:rsidRDefault="00DC76CB" w:rsidP="00DC76CB">
      <w:pPr>
        <w:spacing w:line="360" w:lineRule="auto"/>
        <w:ind w:left="567" w:hanging="567"/>
        <w:jc w:val="left"/>
        <w:rPr>
          <w:color w:val="auto"/>
          <w:szCs w:val="24"/>
          <w:shd w:val="clear" w:color="auto" w:fill="FFFFFF"/>
        </w:rPr>
      </w:pPr>
      <w:r w:rsidRPr="004E5C0D">
        <w:rPr>
          <w:color w:val="auto"/>
          <w:szCs w:val="24"/>
          <w:shd w:val="clear" w:color="auto" w:fill="FFFFFF"/>
        </w:rPr>
        <w:lastRenderedPageBreak/>
        <w:t>Carmichael, M. A., Thomson, R. L., Moran, L. J., &amp; Wycherley, T. P. (2021). The impact of menstrual cycle phase on athletes’ performance: a narrative review. International journal of environmental research and public health, 18(4), 1667.</w:t>
      </w:r>
      <w:r w:rsidRPr="004E5C0D">
        <w:rPr>
          <w:color w:val="auto"/>
          <w:szCs w:val="24"/>
        </w:rPr>
        <w:t xml:space="preserve"> </w:t>
      </w:r>
      <w:hyperlink r:id="rId14" w:history="1">
        <w:r w:rsidRPr="004E5C0D">
          <w:rPr>
            <w:rStyle w:val="Hyperlink"/>
            <w:color w:val="auto"/>
            <w:szCs w:val="24"/>
            <w:shd w:val="clear" w:color="auto" w:fill="FFFFFF"/>
          </w:rPr>
          <w:t>https://doi.org/10.3390/ijerph18041667</w:t>
        </w:r>
      </w:hyperlink>
    </w:p>
    <w:p w:rsidR="00DC76CB" w:rsidRPr="004E5C0D" w:rsidRDefault="00DC76CB" w:rsidP="00DC76CB">
      <w:pPr>
        <w:spacing w:line="360" w:lineRule="auto"/>
        <w:ind w:left="567" w:hanging="567"/>
        <w:jc w:val="left"/>
        <w:rPr>
          <w:color w:val="auto"/>
          <w:szCs w:val="24"/>
          <w:shd w:val="clear" w:color="auto" w:fill="FFFFFF"/>
        </w:rPr>
      </w:pPr>
      <w:proofErr w:type="spellStart"/>
      <w:r w:rsidRPr="004E5C0D">
        <w:rPr>
          <w:color w:val="auto"/>
          <w:szCs w:val="24"/>
          <w:shd w:val="clear" w:color="auto" w:fill="FFFFFF"/>
        </w:rPr>
        <w:t>Castanier</w:t>
      </w:r>
      <w:proofErr w:type="spellEnd"/>
      <w:r w:rsidRPr="004E5C0D">
        <w:rPr>
          <w:color w:val="auto"/>
          <w:szCs w:val="24"/>
          <w:shd w:val="clear" w:color="auto" w:fill="FFFFFF"/>
        </w:rPr>
        <w:t xml:space="preserve">, C., </w:t>
      </w:r>
      <w:proofErr w:type="spellStart"/>
      <w:r w:rsidRPr="004E5C0D">
        <w:rPr>
          <w:color w:val="auto"/>
          <w:szCs w:val="24"/>
          <w:shd w:val="clear" w:color="auto" w:fill="FFFFFF"/>
        </w:rPr>
        <w:t>Bougault</w:t>
      </w:r>
      <w:proofErr w:type="spellEnd"/>
      <w:r w:rsidRPr="004E5C0D">
        <w:rPr>
          <w:color w:val="auto"/>
          <w:szCs w:val="24"/>
          <w:shd w:val="clear" w:color="auto" w:fill="FFFFFF"/>
        </w:rPr>
        <w:t xml:space="preserve">, V., </w:t>
      </w:r>
      <w:proofErr w:type="spellStart"/>
      <w:r w:rsidRPr="004E5C0D">
        <w:rPr>
          <w:color w:val="auto"/>
          <w:szCs w:val="24"/>
          <w:shd w:val="clear" w:color="auto" w:fill="FFFFFF"/>
        </w:rPr>
        <w:t>Teulier</w:t>
      </w:r>
      <w:proofErr w:type="spellEnd"/>
      <w:r w:rsidRPr="004E5C0D">
        <w:rPr>
          <w:color w:val="auto"/>
          <w:szCs w:val="24"/>
          <w:shd w:val="clear" w:color="auto" w:fill="FFFFFF"/>
        </w:rPr>
        <w:t xml:space="preserve">, C., </w:t>
      </w:r>
      <w:proofErr w:type="spellStart"/>
      <w:r w:rsidRPr="004E5C0D">
        <w:rPr>
          <w:color w:val="auto"/>
          <w:szCs w:val="24"/>
          <w:shd w:val="clear" w:color="auto" w:fill="FFFFFF"/>
        </w:rPr>
        <w:t>Jaffré</w:t>
      </w:r>
      <w:proofErr w:type="spellEnd"/>
      <w:r w:rsidRPr="004E5C0D">
        <w:rPr>
          <w:color w:val="auto"/>
          <w:szCs w:val="24"/>
          <w:shd w:val="clear" w:color="auto" w:fill="FFFFFF"/>
        </w:rPr>
        <w:t xml:space="preserve">, C., </w:t>
      </w:r>
      <w:proofErr w:type="spellStart"/>
      <w:r w:rsidRPr="004E5C0D">
        <w:rPr>
          <w:color w:val="auto"/>
          <w:szCs w:val="24"/>
          <w:shd w:val="clear" w:color="auto" w:fill="FFFFFF"/>
        </w:rPr>
        <w:t>Schiano-Lomoriello</w:t>
      </w:r>
      <w:proofErr w:type="spellEnd"/>
      <w:r w:rsidRPr="004E5C0D">
        <w:rPr>
          <w:color w:val="auto"/>
          <w:szCs w:val="24"/>
          <w:shd w:val="clear" w:color="auto" w:fill="FFFFFF"/>
        </w:rPr>
        <w:t xml:space="preserve">, S., </w:t>
      </w:r>
      <w:proofErr w:type="spellStart"/>
      <w:r w:rsidRPr="004E5C0D">
        <w:rPr>
          <w:color w:val="auto"/>
          <w:szCs w:val="24"/>
          <w:shd w:val="clear" w:color="auto" w:fill="FFFFFF"/>
        </w:rPr>
        <w:t>Vibarel-Rebot</w:t>
      </w:r>
      <w:proofErr w:type="spellEnd"/>
      <w:r w:rsidRPr="004E5C0D">
        <w:rPr>
          <w:color w:val="auto"/>
          <w:szCs w:val="24"/>
          <w:shd w:val="clear" w:color="auto" w:fill="FFFFFF"/>
        </w:rPr>
        <w:t>, N</w:t>
      </w:r>
      <w:proofErr w:type="gramStart"/>
      <w:r w:rsidRPr="004E5C0D">
        <w:rPr>
          <w:color w:val="auto"/>
          <w:szCs w:val="24"/>
          <w:shd w:val="clear" w:color="auto" w:fill="FFFFFF"/>
        </w:rPr>
        <w:t>., ...</w:t>
      </w:r>
      <w:proofErr w:type="gramEnd"/>
      <w:r w:rsidRPr="004E5C0D">
        <w:rPr>
          <w:color w:val="auto"/>
          <w:szCs w:val="24"/>
          <w:shd w:val="clear" w:color="auto" w:fill="FFFFFF"/>
        </w:rPr>
        <w:t xml:space="preserve"> &amp; </w:t>
      </w:r>
      <w:proofErr w:type="spellStart"/>
      <w:r w:rsidRPr="004E5C0D">
        <w:rPr>
          <w:color w:val="auto"/>
          <w:szCs w:val="24"/>
          <w:shd w:val="clear" w:color="auto" w:fill="FFFFFF"/>
        </w:rPr>
        <w:t>Collomp</w:t>
      </w:r>
      <w:proofErr w:type="spellEnd"/>
      <w:r w:rsidRPr="004E5C0D">
        <w:rPr>
          <w:color w:val="auto"/>
          <w:szCs w:val="24"/>
          <w:shd w:val="clear" w:color="auto" w:fill="FFFFFF"/>
        </w:rPr>
        <w:t>, K. (2021). The specificities of elite female athletes: a multidisciplinary approach. Life, 11(7), 622.</w:t>
      </w:r>
      <w:r w:rsidRPr="004E5C0D">
        <w:rPr>
          <w:color w:val="auto"/>
          <w:szCs w:val="24"/>
        </w:rPr>
        <w:t xml:space="preserve"> </w:t>
      </w:r>
      <w:hyperlink r:id="rId15" w:history="1">
        <w:r w:rsidRPr="004E5C0D">
          <w:rPr>
            <w:rStyle w:val="Hyperlink"/>
            <w:color w:val="auto"/>
            <w:szCs w:val="24"/>
            <w:shd w:val="clear" w:color="auto" w:fill="FFFFFF"/>
          </w:rPr>
          <w:t>https://doi.org/10.3390/life11070622</w:t>
        </w:r>
      </w:hyperlink>
    </w:p>
    <w:p w:rsidR="00DC76CB" w:rsidRPr="004E5C0D" w:rsidRDefault="00DC76CB" w:rsidP="00DC76CB">
      <w:pPr>
        <w:spacing w:line="360" w:lineRule="auto"/>
        <w:ind w:left="567" w:hanging="567"/>
        <w:jc w:val="left"/>
        <w:rPr>
          <w:color w:val="auto"/>
          <w:szCs w:val="24"/>
          <w:shd w:val="clear" w:color="auto" w:fill="FFFFFF"/>
        </w:rPr>
      </w:pPr>
      <w:proofErr w:type="spellStart"/>
      <w:r w:rsidRPr="004E5C0D">
        <w:rPr>
          <w:color w:val="auto"/>
          <w:szCs w:val="24"/>
          <w:shd w:val="clear" w:color="auto" w:fill="FFFFFF"/>
        </w:rPr>
        <w:t>Casto</w:t>
      </w:r>
      <w:proofErr w:type="spellEnd"/>
      <w:r w:rsidRPr="004E5C0D">
        <w:rPr>
          <w:color w:val="auto"/>
          <w:szCs w:val="24"/>
          <w:shd w:val="clear" w:color="auto" w:fill="FFFFFF"/>
        </w:rPr>
        <w:t>, K. V., Arthur, L. C., Hamilton, D. K., &amp; Edwards, D. A. (2022). Testosterone, athletic context, oral contraceptive use, and competitive persistence in women. Adaptive Human Behavior and Physiology, 8(1), 52-78.</w:t>
      </w:r>
      <w:r w:rsidRPr="004E5C0D">
        <w:rPr>
          <w:color w:val="auto"/>
          <w:szCs w:val="24"/>
        </w:rPr>
        <w:t xml:space="preserve"> </w:t>
      </w:r>
      <w:hyperlink r:id="rId16" w:history="1">
        <w:r w:rsidRPr="004E5C0D">
          <w:rPr>
            <w:rStyle w:val="Hyperlink"/>
            <w:color w:val="auto"/>
            <w:szCs w:val="24"/>
            <w:shd w:val="clear" w:color="auto" w:fill="FFFFFF"/>
          </w:rPr>
          <w:t>https://doi.org/10.1007/s40750-021-00180-6</w:t>
        </w:r>
      </w:hyperlink>
    </w:p>
    <w:p w:rsidR="00DC76CB" w:rsidRPr="004E5C0D" w:rsidRDefault="00DC76CB" w:rsidP="00DC76CB">
      <w:pPr>
        <w:spacing w:line="360" w:lineRule="auto"/>
        <w:ind w:left="567" w:hanging="567"/>
        <w:jc w:val="left"/>
        <w:rPr>
          <w:color w:val="auto"/>
          <w:szCs w:val="24"/>
          <w:shd w:val="clear" w:color="auto" w:fill="FFFFFF"/>
        </w:rPr>
      </w:pPr>
      <w:proofErr w:type="spellStart"/>
      <w:r w:rsidRPr="004E5C0D">
        <w:rPr>
          <w:color w:val="auto"/>
          <w:szCs w:val="24"/>
        </w:rPr>
        <w:t>Collado-Boira</w:t>
      </w:r>
      <w:proofErr w:type="spellEnd"/>
      <w:r w:rsidRPr="004E5C0D">
        <w:rPr>
          <w:color w:val="auto"/>
          <w:szCs w:val="24"/>
        </w:rPr>
        <w:t xml:space="preserve">, E., </w:t>
      </w:r>
      <w:proofErr w:type="spellStart"/>
      <w:r w:rsidRPr="004E5C0D">
        <w:rPr>
          <w:color w:val="auto"/>
          <w:szCs w:val="24"/>
        </w:rPr>
        <w:t>Baliño</w:t>
      </w:r>
      <w:proofErr w:type="spellEnd"/>
      <w:r w:rsidRPr="004E5C0D">
        <w:rPr>
          <w:color w:val="auto"/>
          <w:szCs w:val="24"/>
        </w:rPr>
        <w:t xml:space="preserve">, P., </w:t>
      </w:r>
      <w:proofErr w:type="spellStart"/>
      <w:r w:rsidRPr="004E5C0D">
        <w:rPr>
          <w:color w:val="auto"/>
          <w:szCs w:val="24"/>
        </w:rPr>
        <w:t>Boldo-Roda</w:t>
      </w:r>
      <w:proofErr w:type="spellEnd"/>
      <w:r w:rsidRPr="004E5C0D">
        <w:rPr>
          <w:color w:val="auto"/>
          <w:szCs w:val="24"/>
        </w:rPr>
        <w:t xml:space="preserve">, A., </w:t>
      </w:r>
      <w:proofErr w:type="spellStart"/>
      <w:r w:rsidRPr="004E5C0D">
        <w:rPr>
          <w:color w:val="auto"/>
          <w:szCs w:val="24"/>
        </w:rPr>
        <w:t>Martínez</w:t>
      </w:r>
      <w:proofErr w:type="spellEnd"/>
      <w:r w:rsidRPr="004E5C0D">
        <w:rPr>
          <w:color w:val="auto"/>
          <w:szCs w:val="24"/>
        </w:rPr>
        <w:t xml:space="preserve">-Navarro, I., Hernando, B., </w:t>
      </w:r>
      <w:proofErr w:type="spellStart"/>
      <w:r w:rsidRPr="004E5C0D">
        <w:rPr>
          <w:color w:val="auto"/>
          <w:szCs w:val="24"/>
        </w:rPr>
        <w:t>Recacha</w:t>
      </w:r>
      <w:proofErr w:type="spellEnd"/>
      <w:r w:rsidRPr="004E5C0D">
        <w:rPr>
          <w:color w:val="auto"/>
          <w:szCs w:val="24"/>
        </w:rPr>
        <w:t>-Ponce, P</w:t>
      </w:r>
      <w:proofErr w:type="gramStart"/>
      <w:r w:rsidRPr="004E5C0D">
        <w:rPr>
          <w:color w:val="auto"/>
          <w:szCs w:val="24"/>
        </w:rPr>
        <w:t>., ...</w:t>
      </w:r>
      <w:proofErr w:type="gramEnd"/>
      <w:r w:rsidRPr="004E5C0D">
        <w:rPr>
          <w:color w:val="auto"/>
          <w:szCs w:val="24"/>
        </w:rPr>
        <w:t xml:space="preserve"> &amp; </w:t>
      </w:r>
      <w:proofErr w:type="spellStart"/>
      <w:r w:rsidRPr="004E5C0D">
        <w:rPr>
          <w:color w:val="auto"/>
          <w:szCs w:val="24"/>
        </w:rPr>
        <w:t>Muriach</w:t>
      </w:r>
      <w:proofErr w:type="spellEnd"/>
      <w:r w:rsidRPr="004E5C0D">
        <w:rPr>
          <w:color w:val="auto"/>
          <w:szCs w:val="24"/>
        </w:rPr>
        <w:t xml:space="preserve">, M. (2021). Influence of female sex hormones on ultra-running performance and post-race recovery: role of testosterone. International journal of environmental research and public health, 18(19), 10403. </w:t>
      </w:r>
      <w:hyperlink r:id="rId17" w:history="1">
        <w:r w:rsidRPr="004E5C0D">
          <w:rPr>
            <w:rStyle w:val="Hyperlink"/>
            <w:color w:val="auto"/>
            <w:szCs w:val="24"/>
          </w:rPr>
          <w:t>https://doi.org/10.3390/ijerph181910403</w:t>
        </w:r>
      </w:hyperlink>
    </w:p>
    <w:p w:rsidR="00DC76CB" w:rsidRPr="004E5C0D" w:rsidRDefault="00DC76CB" w:rsidP="00DC76CB">
      <w:pPr>
        <w:spacing w:line="360" w:lineRule="auto"/>
        <w:ind w:left="567" w:hanging="567"/>
        <w:jc w:val="left"/>
        <w:rPr>
          <w:color w:val="auto"/>
          <w:szCs w:val="24"/>
          <w:shd w:val="clear" w:color="auto" w:fill="FFFFFF"/>
        </w:rPr>
      </w:pPr>
      <w:proofErr w:type="spellStart"/>
      <w:r w:rsidRPr="004E5C0D">
        <w:rPr>
          <w:color w:val="auto"/>
          <w:szCs w:val="24"/>
        </w:rPr>
        <w:t>Collomp</w:t>
      </w:r>
      <w:proofErr w:type="spellEnd"/>
      <w:r w:rsidRPr="004E5C0D">
        <w:rPr>
          <w:color w:val="auto"/>
          <w:szCs w:val="24"/>
        </w:rPr>
        <w:t xml:space="preserve">, K., Olivier, A., </w:t>
      </w:r>
      <w:proofErr w:type="spellStart"/>
      <w:r w:rsidRPr="004E5C0D">
        <w:rPr>
          <w:color w:val="auto"/>
          <w:szCs w:val="24"/>
        </w:rPr>
        <w:t>Castanier</w:t>
      </w:r>
      <w:proofErr w:type="spellEnd"/>
      <w:r w:rsidRPr="004E5C0D">
        <w:rPr>
          <w:color w:val="auto"/>
          <w:szCs w:val="24"/>
        </w:rPr>
        <w:t xml:space="preserve">, C., </w:t>
      </w:r>
      <w:proofErr w:type="spellStart"/>
      <w:r w:rsidRPr="004E5C0D">
        <w:rPr>
          <w:color w:val="auto"/>
          <w:szCs w:val="24"/>
        </w:rPr>
        <w:t>Bonnigal</w:t>
      </w:r>
      <w:proofErr w:type="spellEnd"/>
      <w:r w:rsidRPr="004E5C0D">
        <w:rPr>
          <w:color w:val="auto"/>
          <w:szCs w:val="24"/>
        </w:rPr>
        <w:t xml:space="preserve">, J., </w:t>
      </w:r>
      <w:proofErr w:type="spellStart"/>
      <w:r w:rsidRPr="004E5C0D">
        <w:rPr>
          <w:color w:val="auto"/>
          <w:szCs w:val="24"/>
        </w:rPr>
        <w:t>Bougault</w:t>
      </w:r>
      <w:proofErr w:type="spellEnd"/>
      <w:r w:rsidRPr="004E5C0D">
        <w:rPr>
          <w:color w:val="auto"/>
          <w:szCs w:val="24"/>
        </w:rPr>
        <w:t xml:space="preserve">, V., Buisson, C., &amp; </w:t>
      </w:r>
      <w:proofErr w:type="spellStart"/>
      <w:r w:rsidRPr="004E5C0D">
        <w:rPr>
          <w:color w:val="auto"/>
          <w:szCs w:val="24"/>
        </w:rPr>
        <w:t>Teulier</w:t>
      </w:r>
      <w:proofErr w:type="spellEnd"/>
      <w:r w:rsidRPr="004E5C0D">
        <w:rPr>
          <w:color w:val="auto"/>
          <w:szCs w:val="24"/>
        </w:rPr>
        <w:t>, C. (2024). Correlation between serum and saliva sex hormones in young female athletes. The Journal of Sports Medicine and Physical Fitness, 65(2), 274-278. DOI: 10.23736/S0022-4707.24.16488-2</w:t>
      </w:r>
    </w:p>
    <w:p w:rsidR="00DC76CB" w:rsidRPr="004E5C0D" w:rsidRDefault="00DC76CB" w:rsidP="00DC76CB">
      <w:pPr>
        <w:spacing w:line="360" w:lineRule="auto"/>
        <w:ind w:left="567" w:hanging="567"/>
        <w:jc w:val="left"/>
        <w:rPr>
          <w:rStyle w:val="Hyperlink"/>
          <w:color w:val="auto"/>
          <w:szCs w:val="24"/>
          <w:shd w:val="clear" w:color="auto" w:fill="FFFFFF"/>
        </w:rPr>
      </w:pPr>
      <w:r w:rsidRPr="004E5C0D">
        <w:rPr>
          <w:color w:val="auto"/>
          <w:szCs w:val="24"/>
        </w:rPr>
        <w:t xml:space="preserve">Cowley, E. S., </w:t>
      </w:r>
      <w:proofErr w:type="spellStart"/>
      <w:r w:rsidRPr="004E5C0D">
        <w:rPr>
          <w:color w:val="auto"/>
          <w:szCs w:val="24"/>
        </w:rPr>
        <w:t>Olenick</w:t>
      </w:r>
      <w:proofErr w:type="spellEnd"/>
      <w:r w:rsidRPr="004E5C0D">
        <w:rPr>
          <w:color w:val="auto"/>
          <w:szCs w:val="24"/>
        </w:rPr>
        <w:t xml:space="preserve">, A. A., McNulty, K. L., &amp; Ross, E. Z. (2021). “Invisible sportswomen”: the sex data gap in sport and exercise science research. Women in Sport and Physical Activity Journal, 29(2), 146-151. . </w:t>
      </w:r>
      <w:hyperlink r:id="rId18" w:history="1">
        <w:r w:rsidRPr="004E5C0D">
          <w:rPr>
            <w:rStyle w:val="Hyperlink"/>
            <w:color w:val="auto"/>
            <w:szCs w:val="24"/>
          </w:rPr>
          <w:t>https://doi.org/10.1123/wspaj.2021-0028</w:t>
        </w:r>
      </w:hyperlink>
    </w:p>
    <w:p w:rsidR="00DC76CB" w:rsidRPr="004E5C0D" w:rsidRDefault="00DC76CB" w:rsidP="00DC76CB">
      <w:pPr>
        <w:spacing w:line="360" w:lineRule="auto"/>
        <w:ind w:left="567" w:hanging="567"/>
        <w:jc w:val="left"/>
        <w:rPr>
          <w:color w:val="auto"/>
          <w:szCs w:val="24"/>
          <w:shd w:val="clear" w:color="auto" w:fill="FFFFFF"/>
        </w:rPr>
      </w:pPr>
      <w:r w:rsidRPr="004E5C0D">
        <w:rPr>
          <w:color w:val="auto"/>
          <w:szCs w:val="24"/>
        </w:rPr>
        <w:t xml:space="preserve">Dent, J. R., Fletcher, D. K., &amp; </w:t>
      </w:r>
      <w:proofErr w:type="spellStart"/>
      <w:r w:rsidRPr="004E5C0D">
        <w:rPr>
          <w:color w:val="auto"/>
          <w:szCs w:val="24"/>
        </w:rPr>
        <w:t>McGuigan</w:t>
      </w:r>
      <w:proofErr w:type="spellEnd"/>
      <w:r w:rsidRPr="004E5C0D">
        <w:rPr>
          <w:color w:val="auto"/>
          <w:szCs w:val="24"/>
        </w:rPr>
        <w:t>, M. R. (2012). Evidence for a non-genomic action of testosterone in skeletal muscle which may improve athletic performance: Implications for the female athlete. Journal of sports science &amp; medicine, 11(3), 363.</w:t>
      </w:r>
    </w:p>
    <w:p w:rsidR="00DC76CB" w:rsidRPr="004E5C0D" w:rsidRDefault="00DC76CB" w:rsidP="00DC76CB">
      <w:pPr>
        <w:spacing w:line="360" w:lineRule="auto"/>
        <w:ind w:left="567" w:hanging="567"/>
        <w:jc w:val="left"/>
        <w:rPr>
          <w:color w:val="auto"/>
          <w:szCs w:val="24"/>
          <w:shd w:val="clear" w:color="auto" w:fill="FFFFFF"/>
        </w:rPr>
      </w:pPr>
      <w:proofErr w:type="spellStart"/>
      <w:r w:rsidRPr="004E5C0D">
        <w:rPr>
          <w:color w:val="auto"/>
          <w:szCs w:val="24"/>
          <w:shd w:val="clear" w:color="auto" w:fill="FFFFFF"/>
        </w:rPr>
        <w:t>Ekenros</w:t>
      </w:r>
      <w:proofErr w:type="spellEnd"/>
      <w:r w:rsidRPr="004E5C0D">
        <w:rPr>
          <w:color w:val="auto"/>
          <w:szCs w:val="24"/>
          <w:shd w:val="clear" w:color="auto" w:fill="FFFFFF"/>
        </w:rPr>
        <w:t xml:space="preserve">, L., von Rosen, P., </w:t>
      </w:r>
      <w:proofErr w:type="spellStart"/>
      <w:r w:rsidRPr="004E5C0D">
        <w:rPr>
          <w:color w:val="auto"/>
          <w:szCs w:val="24"/>
          <w:shd w:val="clear" w:color="auto" w:fill="FFFFFF"/>
        </w:rPr>
        <w:t>Solli</w:t>
      </w:r>
      <w:proofErr w:type="spellEnd"/>
      <w:r w:rsidRPr="004E5C0D">
        <w:rPr>
          <w:color w:val="auto"/>
          <w:szCs w:val="24"/>
          <w:shd w:val="clear" w:color="auto" w:fill="FFFFFF"/>
        </w:rPr>
        <w:t xml:space="preserve">, G. S., </w:t>
      </w:r>
      <w:proofErr w:type="spellStart"/>
      <w:r w:rsidRPr="004E5C0D">
        <w:rPr>
          <w:color w:val="auto"/>
          <w:szCs w:val="24"/>
          <w:shd w:val="clear" w:color="auto" w:fill="FFFFFF"/>
        </w:rPr>
        <w:t>Sandbakk</w:t>
      </w:r>
      <w:proofErr w:type="spellEnd"/>
      <w:r w:rsidRPr="004E5C0D">
        <w:rPr>
          <w:color w:val="auto"/>
          <w:szCs w:val="24"/>
          <w:shd w:val="clear" w:color="auto" w:fill="FFFFFF"/>
        </w:rPr>
        <w:t xml:space="preserve">, Ø., Holmberg, H. C., Hirschberg, A. L., &amp; </w:t>
      </w:r>
      <w:proofErr w:type="spellStart"/>
      <w:r w:rsidRPr="004E5C0D">
        <w:rPr>
          <w:color w:val="auto"/>
          <w:szCs w:val="24"/>
          <w:shd w:val="clear" w:color="auto" w:fill="FFFFFF"/>
        </w:rPr>
        <w:t>Fridén</w:t>
      </w:r>
      <w:proofErr w:type="spellEnd"/>
      <w:r w:rsidRPr="004E5C0D">
        <w:rPr>
          <w:color w:val="auto"/>
          <w:szCs w:val="24"/>
          <w:shd w:val="clear" w:color="auto" w:fill="FFFFFF"/>
        </w:rPr>
        <w:t>, C. (2022). Perceived impact of the menstrual cycle and hormonal contraceptives on physical exercise and performance in 1,086 athletes from 57 sports. Frontiers in physiology, 13, 954760.</w:t>
      </w:r>
      <w:r w:rsidRPr="004E5C0D">
        <w:rPr>
          <w:color w:val="auto"/>
          <w:szCs w:val="24"/>
        </w:rPr>
        <w:t xml:space="preserve"> </w:t>
      </w:r>
      <w:hyperlink r:id="rId19" w:history="1">
        <w:r w:rsidRPr="004E5C0D">
          <w:rPr>
            <w:rStyle w:val="Hyperlink"/>
            <w:color w:val="auto"/>
            <w:szCs w:val="24"/>
            <w:shd w:val="clear" w:color="auto" w:fill="FFFFFF"/>
          </w:rPr>
          <w:t>https://doi.org/10.3389/fphys.2022.954760</w:t>
        </w:r>
      </w:hyperlink>
    </w:p>
    <w:p w:rsidR="00DC76CB" w:rsidRPr="004E5C0D" w:rsidRDefault="00DC76CB" w:rsidP="00DC76CB">
      <w:pPr>
        <w:spacing w:line="360" w:lineRule="auto"/>
        <w:ind w:left="567" w:hanging="567"/>
        <w:jc w:val="left"/>
        <w:rPr>
          <w:color w:val="auto"/>
          <w:szCs w:val="24"/>
          <w:shd w:val="clear" w:color="auto" w:fill="FFFFFF"/>
        </w:rPr>
      </w:pPr>
      <w:proofErr w:type="spellStart"/>
      <w:r w:rsidRPr="004E5C0D">
        <w:rPr>
          <w:color w:val="auto"/>
          <w:szCs w:val="24"/>
          <w:shd w:val="clear" w:color="auto" w:fill="FFFFFF"/>
        </w:rPr>
        <w:t>Eklund</w:t>
      </w:r>
      <w:proofErr w:type="spellEnd"/>
      <w:r w:rsidRPr="004E5C0D">
        <w:rPr>
          <w:color w:val="auto"/>
          <w:szCs w:val="24"/>
          <w:shd w:val="clear" w:color="auto" w:fill="FFFFFF"/>
        </w:rPr>
        <w:t xml:space="preserve">, E., </w:t>
      </w:r>
      <w:proofErr w:type="spellStart"/>
      <w:r w:rsidRPr="004E5C0D">
        <w:rPr>
          <w:color w:val="auto"/>
          <w:szCs w:val="24"/>
          <w:shd w:val="clear" w:color="auto" w:fill="FFFFFF"/>
        </w:rPr>
        <w:t>Andersson</w:t>
      </w:r>
      <w:proofErr w:type="spellEnd"/>
      <w:r w:rsidRPr="004E5C0D">
        <w:rPr>
          <w:color w:val="auto"/>
          <w:szCs w:val="24"/>
          <w:shd w:val="clear" w:color="auto" w:fill="FFFFFF"/>
        </w:rPr>
        <w:t xml:space="preserve">, A., </w:t>
      </w:r>
      <w:proofErr w:type="spellStart"/>
      <w:r w:rsidRPr="004E5C0D">
        <w:rPr>
          <w:color w:val="auto"/>
          <w:szCs w:val="24"/>
          <w:shd w:val="clear" w:color="auto" w:fill="FFFFFF"/>
        </w:rPr>
        <w:t>Ekstroem</w:t>
      </w:r>
      <w:proofErr w:type="spellEnd"/>
      <w:r w:rsidRPr="004E5C0D">
        <w:rPr>
          <w:color w:val="auto"/>
          <w:szCs w:val="24"/>
          <w:shd w:val="clear" w:color="auto" w:fill="FFFFFF"/>
        </w:rPr>
        <w:t>, L., &amp; Hirschberg, A. L. (2021). Urinary steroid profile in elite female athletes in relation to serum androgens and in comparison with untrained controls. </w:t>
      </w:r>
      <w:r w:rsidRPr="004E5C0D">
        <w:rPr>
          <w:i/>
          <w:iCs/>
          <w:color w:val="auto"/>
          <w:szCs w:val="24"/>
          <w:shd w:val="clear" w:color="auto" w:fill="FFFFFF"/>
        </w:rPr>
        <w:t>Frontiers in Physiology</w:t>
      </w:r>
      <w:r w:rsidRPr="004E5C0D">
        <w:rPr>
          <w:color w:val="auto"/>
          <w:szCs w:val="24"/>
          <w:shd w:val="clear" w:color="auto" w:fill="FFFFFF"/>
        </w:rPr>
        <w:t>, </w:t>
      </w:r>
      <w:r w:rsidRPr="004E5C0D">
        <w:rPr>
          <w:i/>
          <w:iCs/>
          <w:color w:val="auto"/>
          <w:szCs w:val="24"/>
          <w:shd w:val="clear" w:color="auto" w:fill="FFFFFF"/>
        </w:rPr>
        <w:t>12</w:t>
      </w:r>
      <w:r w:rsidRPr="004E5C0D">
        <w:rPr>
          <w:color w:val="auto"/>
          <w:szCs w:val="24"/>
          <w:shd w:val="clear" w:color="auto" w:fill="FFFFFF"/>
        </w:rPr>
        <w:t>, 702305.</w:t>
      </w:r>
    </w:p>
    <w:p w:rsidR="00DC76CB" w:rsidRPr="004E5C0D" w:rsidRDefault="00DC76CB" w:rsidP="00DC76CB">
      <w:pPr>
        <w:spacing w:line="360" w:lineRule="auto"/>
        <w:ind w:left="567" w:hanging="567"/>
        <w:jc w:val="left"/>
        <w:rPr>
          <w:color w:val="auto"/>
          <w:szCs w:val="24"/>
          <w:shd w:val="clear" w:color="auto" w:fill="FFFFFF"/>
        </w:rPr>
      </w:pPr>
      <w:proofErr w:type="spellStart"/>
      <w:r w:rsidRPr="004E5C0D">
        <w:rPr>
          <w:color w:val="auto"/>
          <w:szCs w:val="24"/>
          <w:shd w:val="clear" w:color="auto" w:fill="FFFFFF"/>
        </w:rPr>
        <w:t>Eklund</w:t>
      </w:r>
      <w:proofErr w:type="spellEnd"/>
      <w:r w:rsidRPr="004E5C0D">
        <w:rPr>
          <w:color w:val="auto"/>
          <w:szCs w:val="24"/>
          <w:shd w:val="clear" w:color="auto" w:fill="FFFFFF"/>
        </w:rPr>
        <w:t xml:space="preserve">, E., Berglund, B., </w:t>
      </w:r>
      <w:proofErr w:type="spellStart"/>
      <w:r w:rsidRPr="004E5C0D">
        <w:rPr>
          <w:color w:val="auto"/>
          <w:szCs w:val="24"/>
          <w:shd w:val="clear" w:color="auto" w:fill="FFFFFF"/>
        </w:rPr>
        <w:t>Labrie</w:t>
      </w:r>
      <w:proofErr w:type="spellEnd"/>
      <w:r w:rsidRPr="004E5C0D">
        <w:rPr>
          <w:color w:val="auto"/>
          <w:szCs w:val="24"/>
          <w:shd w:val="clear" w:color="auto" w:fill="FFFFFF"/>
        </w:rPr>
        <w:t xml:space="preserve">, F., </w:t>
      </w:r>
      <w:proofErr w:type="spellStart"/>
      <w:r w:rsidRPr="004E5C0D">
        <w:rPr>
          <w:color w:val="auto"/>
          <w:szCs w:val="24"/>
          <w:shd w:val="clear" w:color="auto" w:fill="FFFFFF"/>
        </w:rPr>
        <w:t>Carlström</w:t>
      </w:r>
      <w:proofErr w:type="spellEnd"/>
      <w:r w:rsidRPr="004E5C0D">
        <w:rPr>
          <w:color w:val="auto"/>
          <w:szCs w:val="24"/>
          <w:shd w:val="clear" w:color="auto" w:fill="FFFFFF"/>
        </w:rPr>
        <w:t xml:space="preserve">, K., </w:t>
      </w:r>
      <w:proofErr w:type="spellStart"/>
      <w:r w:rsidRPr="004E5C0D">
        <w:rPr>
          <w:color w:val="auto"/>
          <w:szCs w:val="24"/>
          <w:shd w:val="clear" w:color="auto" w:fill="FFFFFF"/>
        </w:rPr>
        <w:t>Ekström</w:t>
      </w:r>
      <w:proofErr w:type="spellEnd"/>
      <w:r w:rsidRPr="004E5C0D">
        <w:rPr>
          <w:color w:val="auto"/>
          <w:szCs w:val="24"/>
          <w:shd w:val="clear" w:color="auto" w:fill="FFFFFF"/>
        </w:rPr>
        <w:t>, L., &amp; Hirschberg, A. L. (2017). Serum androgen profile and physical performance in women Olympic athletes. </w:t>
      </w:r>
      <w:r w:rsidRPr="004E5C0D">
        <w:rPr>
          <w:i/>
          <w:iCs/>
          <w:color w:val="auto"/>
          <w:szCs w:val="24"/>
          <w:shd w:val="clear" w:color="auto" w:fill="FFFFFF"/>
        </w:rPr>
        <w:t>British journal of sports medicine</w:t>
      </w:r>
      <w:r w:rsidRPr="004E5C0D">
        <w:rPr>
          <w:color w:val="auto"/>
          <w:szCs w:val="24"/>
          <w:shd w:val="clear" w:color="auto" w:fill="FFFFFF"/>
        </w:rPr>
        <w:t>, </w:t>
      </w:r>
      <w:r w:rsidRPr="004E5C0D">
        <w:rPr>
          <w:i/>
          <w:iCs/>
          <w:color w:val="auto"/>
          <w:szCs w:val="24"/>
          <w:shd w:val="clear" w:color="auto" w:fill="FFFFFF"/>
        </w:rPr>
        <w:t>51</w:t>
      </w:r>
      <w:r w:rsidRPr="004E5C0D">
        <w:rPr>
          <w:color w:val="auto"/>
          <w:szCs w:val="24"/>
          <w:shd w:val="clear" w:color="auto" w:fill="FFFFFF"/>
        </w:rPr>
        <w:t>(17), 1301-1308.</w:t>
      </w:r>
    </w:p>
    <w:p w:rsidR="00DC76CB" w:rsidRPr="004E5C0D" w:rsidRDefault="00DC76CB" w:rsidP="00DC76CB">
      <w:pPr>
        <w:spacing w:line="360" w:lineRule="auto"/>
        <w:ind w:left="567" w:hanging="567"/>
        <w:jc w:val="left"/>
        <w:rPr>
          <w:color w:val="auto"/>
          <w:szCs w:val="24"/>
          <w:shd w:val="clear" w:color="auto" w:fill="FFFFFF"/>
        </w:rPr>
      </w:pPr>
      <w:r w:rsidRPr="004E5C0D">
        <w:rPr>
          <w:color w:val="auto"/>
          <w:szCs w:val="24"/>
          <w:shd w:val="clear" w:color="auto" w:fill="FFFFFF"/>
        </w:rPr>
        <w:lastRenderedPageBreak/>
        <w:t xml:space="preserve">Findlay, R. J., </w:t>
      </w:r>
      <w:proofErr w:type="spellStart"/>
      <w:r w:rsidRPr="004E5C0D">
        <w:rPr>
          <w:color w:val="auto"/>
          <w:szCs w:val="24"/>
          <w:shd w:val="clear" w:color="auto" w:fill="FFFFFF"/>
        </w:rPr>
        <w:t>Macrae</w:t>
      </w:r>
      <w:proofErr w:type="spellEnd"/>
      <w:r w:rsidRPr="004E5C0D">
        <w:rPr>
          <w:color w:val="auto"/>
          <w:szCs w:val="24"/>
          <w:shd w:val="clear" w:color="auto" w:fill="FFFFFF"/>
        </w:rPr>
        <w:t>, E. H., Whyte, I. Y., Easton, C., &amp; Forrest, L. J. (2020). How the menstrual cycle and menstruation affect sporting performance: experiences and perceptions of elite female rugby players. British journal of sports medicine, 54(18), 1108-1113.</w:t>
      </w:r>
      <w:r w:rsidRPr="004E5C0D">
        <w:rPr>
          <w:color w:val="auto"/>
          <w:szCs w:val="24"/>
        </w:rPr>
        <w:t xml:space="preserve"> </w:t>
      </w:r>
      <w:r w:rsidRPr="004E5C0D">
        <w:rPr>
          <w:color w:val="auto"/>
          <w:szCs w:val="24"/>
          <w:shd w:val="clear" w:color="auto" w:fill="FFFFFF"/>
        </w:rPr>
        <w:t xml:space="preserve">. </w:t>
      </w:r>
      <w:hyperlink r:id="rId20" w:history="1">
        <w:r w:rsidRPr="004E5C0D">
          <w:rPr>
            <w:rStyle w:val="Hyperlink"/>
            <w:color w:val="auto"/>
            <w:szCs w:val="24"/>
            <w:shd w:val="clear" w:color="auto" w:fill="FFFFFF"/>
          </w:rPr>
          <w:t>https://doi.org/10.1136/bjsports-2019-101486</w:t>
        </w:r>
      </w:hyperlink>
    </w:p>
    <w:p w:rsidR="00DC76CB" w:rsidRPr="004E5C0D" w:rsidRDefault="00DC76CB" w:rsidP="00DC76CB">
      <w:pPr>
        <w:spacing w:line="360" w:lineRule="auto"/>
        <w:ind w:left="567" w:hanging="567"/>
        <w:jc w:val="left"/>
        <w:rPr>
          <w:color w:val="auto"/>
          <w:szCs w:val="24"/>
        </w:rPr>
      </w:pPr>
      <w:proofErr w:type="spellStart"/>
      <w:r w:rsidRPr="004E5C0D">
        <w:rPr>
          <w:color w:val="auto"/>
          <w:szCs w:val="24"/>
          <w:lang w:eastAsia="en-GB"/>
        </w:rPr>
        <w:t>Guilherme</w:t>
      </w:r>
      <w:proofErr w:type="spellEnd"/>
      <w:r w:rsidRPr="004E5C0D">
        <w:rPr>
          <w:color w:val="auto"/>
          <w:szCs w:val="24"/>
          <w:lang w:eastAsia="en-GB"/>
        </w:rPr>
        <w:t xml:space="preserve">, J.P.L.F., </w:t>
      </w:r>
      <w:proofErr w:type="spellStart"/>
      <w:r w:rsidRPr="004E5C0D">
        <w:rPr>
          <w:color w:val="auto"/>
          <w:szCs w:val="24"/>
          <w:lang w:eastAsia="en-GB"/>
        </w:rPr>
        <w:t>Semenova</w:t>
      </w:r>
      <w:proofErr w:type="spellEnd"/>
      <w:r w:rsidRPr="004E5C0D">
        <w:rPr>
          <w:color w:val="auto"/>
          <w:szCs w:val="24"/>
          <w:lang w:eastAsia="en-GB"/>
        </w:rPr>
        <w:t xml:space="preserve">, E.A., </w:t>
      </w:r>
      <w:proofErr w:type="spellStart"/>
      <w:r w:rsidRPr="004E5C0D">
        <w:rPr>
          <w:color w:val="auto"/>
          <w:szCs w:val="24"/>
          <w:lang w:eastAsia="en-GB"/>
        </w:rPr>
        <w:t>Borisov</w:t>
      </w:r>
      <w:proofErr w:type="spellEnd"/>
      <w:r w:rsidRPr="004E5C0D">
        <w:rPr>
          <w:color w:val="auto"/>
          <w:szCs w:val="24"/>
          <w:lang w:eastAsia="en-GB"/>
        </w:rPr>
        <w:t xml:space="preserve">, O.V. et al. Genomic predictors of testosterone levels are associated with muscle fiber size and strength. </w:t>
      </w:r>
      <w:proofErr w:type="spellStart"/>
      <w:r w:rsidRPr="004E5C0D">
        <w:rPr>
          <w:color w:val="auto"/>
          <w:szCs w:val="24"/>
          <w:lang w:eastAsia="en-GB"/>
        </w:rPr>
        <w:t>Eur</w:t>
      </w:r>
      <w:proofErr w:type="spellEnd"/>
      <w:r w:rsidRPr="004E5C0D">
        <w:rPr>
          <w:color w:val="auto"/>
          <w:szCs w:val="24"/>
          <w:lang w:eastAsia="en-GB"/>
        </w:rPr>
        <w:t xml:space="preserve"> J </w:t>
      </w:r>
      <w:proofErr w:type="spellStart"/>
      <w:r w:rsidRPr="004E5C0D">
        <w:rPr>
          <w:color w:val="auto"/>
          <w:szCs w:val="24"/>
          <w:lang w:eastAsia="en-GB"/>
        </w:rPr>
        <w:t>Appl</w:t>
      </w:r>
      <w:proofErr w:type="spellEnd"/>
      <w:r w:rsidRPr="004E5C0D">
        <w:rPr>
          <w:color w:val="auto"/>
          <w:szCs w:val="24"/>
          <w:lang w:eastAsia="en-GB"/>
        </w:rPr>
        <w:t xml:space="preserve"> </w:t>
      </w:r>
      <w:proofErr w:type="spellStart"/>
      <w:r w:rsidRPr="004E5C0D">
        <w:rPr>
          <w:color w:val="auto"/>
          <w:szCs w:val="24"/>
          <w:lang w:eastAsia="en-GB"/>
        </w:rPr>
        <w:t>Physiol</w:t>
      </w:r>
      <w:proofErr w:type="spellEnd"/>
      <w:r w:rsidRPr="004E5C0D">
        <w:rPr>
          <w:color w:val="auto"/>
          <w:szCs w:val="24"/>
          <w:lang w:eastAsia="en-GB"/>
        </w:rPr>
        <w:t xml:space="preserve"> 122, 415–423 (2022). </w:t>
      </w:r>
      <w:hyperlink r:id="rId21" w:history="1">
        <w:r w:rsidRPr="004E5C0D">
          <w:rPr>
            <w:rStyle w:val="Hyperlink"/>
            <w:color w:val="auto"/>
            <w:szCs w:val="24"/>
            <w:lang w:eastAsia="en-GB"/>
          </w:rPr>
          <w:t>https://doi.org/10.1007/s00421-021-04851-w</w:t>
        </w:r>
      </w:hyperlink>
    </w:p>
    <w:p w:rsidR="00DC76CB" w:rsidRPr="004E5C0D" w:rsidRDefault="00DC76CB" w:rsidP="00DC76CB">
      <w:pPr>
        <w:spacing w:line="360" w:lineRule="auto"/>
        <w:ind w:left="567" w:hanging="567"/>
        <w:jc w:val="left"/>
        <w:rPr>
          <w:color w:val="auto"/>
          <w:szCs w:val="24"/>
          <w:shd w:val="clear" w:color="auto" w:fill="FFFFFF"/>
        </w:rPr>
      </w:pPr>
      <w:proofErr w:type="spellStart"/>
      <w:r w:rsidRPr="004E5C0D">
        <w:rPr>
          <w:color w:val="auto"/>
          <w:szCs w:val="24"/>
        </w:rPr>
        <w:t>Guisado-Cuadrado</w:t>
      </w:r>
      <w:proofErr w:type="spellEnd"/>
      <w:r w:rsidRPr="004E5C0D">
        <w:rPr>
          <w:color w:val="auto"/>
          <w:szCs w:val="24"/>
        </w:rPr>
        <w:t>, I., Alfaro-</w:t>
      </w:r>
      <w:proofErr w:type="spellStart"/>
      <w:r w:rsidRPr="004E5C0D">
        <w:rPr>
          <w:color w:val="auto"/>
          <w:szCs w:val="24"/>
        </w:rPr>
        <w:t>Magallanes</w:t>
      </w:r>
      <w:proofErr w:type="spellEnd"/>
      <w:r w:rsidRPr="004E5C0D">
        <w:rPr>
          <w:color w:val="auto"/>
          <w:szCs w:val="24"/>
        </w:rPr>
        <w:t xml:space="preserve">, V. M., Romero-Parra, N., </w:t>
      </w:r>
      <w:proofErr w:type="spellStart"/>
      <w:r w:rsidRPr="004E5C0D">
        <w:rPr>
          <w:color w:val="auto"/>
          <w:szCs w:val="24"/>
        </w:rPr>
        <w:t>Rael</w:t>
      </w:r>
      <w:proofErr w:type="spellEnd"/>
      <w:r w:rsidRPr="004E5C0D">
        <w:rPr>
          <w:color w:val="auto"/>
          <w:szCs w:val="24"/>
        </w:rPr>
        <w:t>, B., Guadalupe-</w:t>
      </w:r>
      <w:proofErr w:type="spellStart"/>
      <w:r w:rsidRPr="004E5C0D">
        <w:rPr>
          <w:color w:val="auto"/>
          <w:szCs w:val="24"/>
        </w:rPr>
        <w:t>Grau</w:t>
      </w:r>
      <w:proofErr w:type="spellEnd"/>
      <w:r w:rsidRPr="004E5C0D">
        <w:rPr>
          <w:color w:val="auto"/>
          <w:szCs w:val="24"/>
        </w:rPr>
        <w:t xml:space="preserve">, A., &amp; </w:t>
      </w:r>
      <w:proofErr w:type="spellStart"/>
      <w:r w:rsidRPr="004E5C0D">
        <w:rPr>
          <w:color w:val="auto"/>
          <w:szCs w:val="24"/>
        </w:rPr>
        <w:t>Peinado</w:t>
      </w:r>
      <w:proofErr w:type="spellEnd"/>
      <w:r w:rsidRPr="004E5C0D">
        <w:rPr>
          <w:color w:val="auto"/>
          <w:szCs w:val="24"/>
        </w:rPr>
        <w:t xml:space="preserve">, A. B. (2023). Influence of sex hormones status and type of training on regional bone mineral density in exercising females. European Journal of Sport Science, 23(11), 2139-2147. </w:t>
      </w:r>
      <w:hyperlink r:id="rId22" w:history="1">
        <w:r w:rsidRPr="004E5C0D">
          <w:rPr>
            <w:rStyle w:val="Hyperlink"/>
            <w:color w:val="auto"/>
            <w:szCs w:val="24"/>
          </w:rPr>
          <w:t>https://doi.org/10.1080/17461391.2023.2211947</w:t>
        </w:r>
      </w:hyperlink>
    </w:p>
    <w:p w:rsidR="00DC76CB" w:rsidRPr="004E5C0D" w:rsidRDefault="00DC76CB" w:rsidP="00DC76CB">
      <w:pPr>
        <w:spacing w:line="360" w:lineRule="auto"/>
        <w:ind w:left="567" w:hanging="567"/>
        <w:jc w:val="left"/>
        <w:rPr>
          <w:color w:val="auto"/>
          <w:szCs w:val="24"/>
        </w:rPr>
      </w:pPr>
      <w:proofErr w:type="spellStart"/>
      <w:r w:rsidRPr="004E5C0D">
        <w:rPr>
          <w:color w:val="auto"/>
          <w:szCs w:val="24"/>
          <w:lang w:eastAsia="en-GB"/>
        </w:rPr>
        <w:t>Handelsman</w:t>
      </w:r>
      <w:proofErr w:type="spellEnd"/>
      <w:r w:rsidRPr="004E5C0D">
        <w:rPr>
          <w:color w:val="auto"/>
          <w:szCs w:val="24"/>
          <w:lang w:eastAsia="en-GB"/>
        </w:rPr>
        <w:t xml:space="preserve">, D. J., Hirschberg, A. L., &amp; </w:t>
      </w:r>
      <w:proofErr w:type="spellStart"/>
      <w:r w:rsidRPr="004E5C0D">
        <w:rPr>
          <w:color w:val="auto"/>
          <w:szCs w:val="24"/>
          <w:lang w:eastAsia="en-GB"/>
        </w:rPr>
        <w:t>Bermon</w:t>
      </w:r>
      <w:proofErr w:type="spellEnd"/>
      <w:r w:rsidRPr="004E5C0D">
        <w:rPr>
          <w:color w:val="auto"/>
          <w:szCs w:val="24"/>
          <w:lang w:eastAsia="en-GB"/>
        </w:rPr>
        <w:t>, S. (2018). Circulating testosterone as the hormonal basis of sex differences in athletic performance. Endocrine reviews, 39(5), 803-829.</w:t>
      </w:r>
      <w:r w:rsidRPr="004E5C0D">
        <w:rPr>
          <w:color w:val="auto"/>
        </w:rPr>
        <w:t xml:space="preserve"> </w:t>
      </w:r>
      <w:hyperlink r:id="rId23" w:history="1">
        <w:r w:rsidRPr="004E5C0D">
          <w:rPr>
            <w:rStyle w:val="Hyperlink"/>
            <w:color w:val="auto"/>
            <w:szCs w:val="24"/>
            <w:lang w:eastAsia="en-GB"/>
          </w:rPr>
          <w:t>https://doi.org/10.1210/er.2018-00020</w:t>
        </w:r>
      </w:hyperlink>
    </w:p>
    <w:p w:rsidR="00DC76CB" w:rsidRPr="004E5C0D" w:rsidRDefault="00DC76CB" w:rsidP="00DC76CB">
      <w:pPr>
        <w:spacing w:line="360" w:lineRule="auto"/>
        <w:ind w:left="567" w:hanging="567"/>
        <w:jc w:val="left"/>
        <w:rPr>
          <w:color w:val="auto"/>
          <w:szCs w:val="24"/>
          <w:shd w:val="clear" w:color="auto" w:fill="FFFFFF"/>
        </w:rPr>
      </w:pPr>
      <w:r w:rsidRPr="004E5C0D">
        <w:rPr>
          <w:color w:val="auto"/>
          <w:szCs w:val="24"/>
          <w:shd w:val="clear" w:color="auto" w:fill="FFFFFF"/>
        </w:rPr>
        <w:t>Hansen, M. (2018). Female hormones: do they influence muscle and tendon protein metabolism</w:t>
      </w:r>
      <w:proofErr w:type="gramStart"/>
      <w:r w:rsidRPr="004E5C0D">
        <w:rPr>
          <w:color w:val="auto"/>
          <w:szCs w:val="24"/>
          <w:shd w:val="clear" w:color="auto" w:fill="FFFFFF"/>
        </w:rPr>
        <w:t>?.</w:t>
      </w:r>
      <w:proofErr w:type="gramEnd"/>
      <w:r w:rsidRPr="004E5C0D">
        <w:rPr>
          <w:color w:val="auto"/>
          <w:szCs w:val="24"/>
          <w:shd w:val="clear" w:color="auto" w:fill="FFFFFF"/>
        </w:rPr>
        <w:t xml:space="preserve"> Proceedings of the Nutrition Society, 77(1), 32-41.</w:t>
      </w:r>
      <w:r w:rsidRPr="004E5C0D">
        <w:rPr>
          <w:color w:val="auto"/>
          <w:szCs w:val="24"/>
        </w:rPr>
        <w:t xml:space="preserve"> </w:t>
      </w:r>
      <w:hyperlink r:id="rId24" w:history="1">
        <w:r w:rsidRPr="004E5C0D">
          <w:rPr>
            <w:rStyle w:val="Hyperlink"/>
            <w:color w:val="auto"/>
            <w:szCs w:val="24"/>
            <w:shd w:val="clear" w:color="auto" w:fill="FFFFFF"/>
          </w:rPr>
          <w:t>https://doi.org/10.1017/S0029665117001951</w:t>
        </w:r>
      </w:hyperlink>
    </w:p>
    <w:p w:rsidR="00DC76CB" w:rsidRPr="004E5C0D" w:rsidRDefault="00DC76CB" w:rsidP="00DC76CB">
      <w:pPr>
        <w:spacing w:line="360" w:lineRule="auto"/>
        <w:ind w:left="567" w:hanging="567"/>
        <w:jc w:val="left"/>
        <w:rPr>
          <w:color w:val="auto"/>
          <w:szCs w:val="24"/>
          <w:shd w:val="clear" w:color="auto" w:fill="FFFFFF"/>
        </w:rPr>
      </w:pPr>
      <w:r w:rsidRPr="004E5C0D">
        <w:rPr>
          <w:color w:val="auto"/>
          <w:szCs w:val="24"/>
        </w:rPr>
        <w:t xml:space="preserve">Hunter, S. K., </w:t>
      </w:r>
      <w:proofErr w:type="spellStart"/>
      <w:r w:rsidRPr="004E5C0D">
        <w:rPr>
          <w:color w:val="auto"/>
          <w:szCs w:val="24"/>
        </w:rPr>
        <w:t>Angadi</w:t>
      </w:r>
      <w:proofErr w:type="spellEnd"/>
      <w:r w:rsidRPr="004E5C0D">
        <w:rPr>
          <w:color w:val="auto"/>
          <w:szCs w:val="24"/>
        </w:rPr>
        <w:t xml:space="preserve">, S. S., Bhargava, A., Harper, J., Hirschberg, A. L., Levine, B. D., ... &amp; </w:t>
      </w:r>
      <w:proofErr w:type="spellStart"/>
      <w:r w:rsidRPr="004E5C0D">
        <w:rPr>
          <w:color w:val="auto"/>
          <w:szCs w:val="24"/>
        </w:rPr>
        <w:t>Bermon</w:t>
      </w:r>
      <w:proofErr w:type="spellEnd"/>
      <w:r w:rsidRPr="004E5C0D">
        <w:rPr>
          <w:color w:val="auto"/>
          <w:szCs w:val="24"/>
        </w:rPr>
        <w:t>, S. (2023). The biological basis of sex differences in athletic performance: consensus statement for the American College of Sports Medicine. Translational Journal of the American College of Sports Medicine, 8(4), 1-33. DOI: 10.1249/TJX.0000000000000236</w:t>
      </w:r>
    </w:p>
    <w:p w:rsidR="00DC76CB" w:rsidRPr="004E5C0D" w:rsidRDefault="00DC76CB" w:rsidP="00DC76CB">
      <w:pPr>
        <w:spacing w:line="360" w:lineRule="auto"/>
        <w:ind w:left="567" w:hanging="567"/>
        <w:jc w:val="left"/>
        <w:rPr>
          <w:rStyle w:val="Hyperlink"/>
          <w:color w:val="auto"/>
          <w:szCs w:val="24"/>
          <w:shd w:val="clear" w:color="auto" w:fill="FFFFFF"/>
        </w:rPr>
      </w:pPr>
      <w:proofErr w:type="spellStart"/>
      <w:r w:rsidRPr="004E5C0D">
        <w:rPr>
          <w:color w:val="auto"/>
          <w:szCs w:val="24"/>
        </w:rPr>
        <w:t>Ihalainen</w:t>
      </w:r>
      <w:proofErr w:type="spellEnd"/>
      <w:r w:rsidRPr="004E5C0D">
        <w:rPr>
          <w:color w:val="auto"/>
          <w:szCs w:val="24"/>
        </w:rPr>
        <w:t xml:space="preserve">, J. K., </w:t>
      </w:r>
      <w:proofErr w:type="spellStart"/>
      <w:r w:rsidRPr="004E5C0D">
        <w:rPr>
          <w:color w:val="auto"/>
          <w:szCs w:val="24"/>
        </w:rPr>
        <w:t>Takalo</w:t>
      </w:r>
      <w:proofErr w:type="spellEnd"/>
      <w:r w:rsidRPr="004E5C0D">
        <w:rPr>
          <w:color w:val="auto"/>
          <w:szCs w:val="24"/>
        </w:rPr>
        <w:t xml:space="preserve">, S., </w:t>
      </w:r>
      <w:proofErr w:type="spellStart"/>
      <w:r w:rsidRPr="004E5C0D">
        <w:rPr>
          <w:color w:val="auto"/>
          <w:szCs w:val="24"/>
        </w:rPr>
        <w:t>Mjøsund</w:t>
      </w:r>
      <w:proofErr w:type="spellEnd"/>
      <w:r w:rsidRPr="004E5C0D">
        <w:rPr>
          <w:color w:val="auto"/>
          <w:szCs w:val="24"/>
        </w:rPr>
        <w:t xml:space="preserve">, K., </w:t>
      </w:r>
      <w:proofErr w:type="spellStart"/>
      <w:r w:rsidRPr="004E5C0D">
        <w:rPr>
          <w:color w:val="auto"/>
          <w:szCs w:val="24"/>
        </w:rPr>
        <w:t>Solli</w:t>
      </w:r>
      <w:proofErr w:type="spellEnd"/>
      <w:r w:rsidRPr="004E5C0D">
        <w:rPr>
          <w:color w:val="auto"/>
          <w:szCs w:val="24"/>
        </w:rPr>
        <w:t xml:space="preserve">, G. S., </w:t>
      </w:r>
      <w:proofErr w:type="spellStart"/>
      <w:r w:rsidRPr="004E5C0D">
        <w:rPr>
          <w:color w:val="auto"/>
          <w:szCs w:val="24"/>
        </w:rPr>
        <w:t>Valtonen</w:t>
      </w:r>
      <w:proofErr w:type="spellEnd"/>
      <w:r w:rsidRPr="004E5C0D">
        <w:rPr>
          <w:color w:val="auto"/>
          <w:szCs w:val="24"/>
        </w:rPr>
        <w:t xml:space="preserve">, M., </w:t>
      </w:r>
      <w:proofErr w:type="spellStart"/>
      <w:r w:rsidRPr="004E5C0D">
        <w:rPr>
          <w:color w:val="auto"/>
          <w:szCs w:val="24"/>
        </w:rPr>
        <w:t>Kokkonen</w:t>
      </w:r>
      <w:proofErr w:type="spellEnd"/>
      <w:r w:rsidRPr="004E5C0D">
        <w:rPr>
          <w:color w:val="auto"/>
          <w:szCs w:val="24"/>
        </w:rPr>
        <w:t>, M</w:t>
      </w:r>
      <w:proofErr w:type="gramStart"/>
      <w:r w:rsidRPr="004E5C0D">
        <w:rPr>
          <w:color w:val="auto"/>
          <w:szCs w:val="24"/>
        </w:rPr>
        <w:t>., ...</w:t>
      </w:r>
      <w:proofErr w:type="gramEnd"/>
      <w:r w:rsidRPr="004E5C0D">
        <w:rPr>
          <w:color w:val="auto"/>
          <w:szCs w:val="24"/>
        </w:rPr>
        <w:t xml:space="preserve"> &amp; </w:t>
      </w:r>
      <w:proofErr w:type="spellStart"/>
      <w:r w:rsidRPr="004E5C0D">
        <w:rPr>
          <w:color w:val="auto"/>
          <w:szCs w:val="24"/>
        </w:rPr>
        <w:t>Mikkonen</w:t>
      </w:r>
      <w:proofErr w:type="spellEnd"/>
      <w:r w:rsidRPr="004E5C0D">
        <w:rPr>
          <w:color w:val="auto"/>
          <w:szCs w:val="24"/>
        </w:rPr>
        <w:t xml:space="preserve">, R. S. (2024). Self-reported performance and hormonal-cycle-related symptoms in competitive female athletes. Women in Sport and Physical Activity Journal, 32(1). </w:t>
      </w:r>
      <w:hyperlink r:id="rId25" w:history="1">
        <w:r w:rsidRPr="004E5C0D">
          <w:rPr>
            <w:rStyle w:val="Hyperlink"/>
            <w:color w:val="auto"/>
            <w:szCs w:val="24"/>
          </w:rPr>
          <w:t>https://doi.org/10.1123/wspaj.2023-0102</w:t>
        </w:r>
      </w:hyperlink>
    </w:p>
    <w:p w:rsidR="00DC76CB" w:rsidRPr="004E5C0D" w:rsidRDefault="00DC76CB" w:rsidP="00DC76CB">
      <w:pPr>
        <w:spacing w:line="360" w:lineRule="auto"/>
        <w:ind w:left="567" w:hanging="567"/>
        <w:jc w:val="left"/>
        <w:rPr>
          <w:color w:val="auto"/>
          <w:szCs w:val="24"/>
        </w:rPr>
      </w:pPr>
      <w:r w:rsidRPr="004E5C0D">
        <w:rPr>
          <w:color w:val="auto"/>
          <w:szCs w:val="24"/>
          <w:lang w:eastAsia="en-GB"/>
        </w:rPr>
        <w:t xml:space="preserve">Jones, M. (2015). Hormonal influences on endurance performance. </w:t>
      </w:r>
      <w:r w:rsidRPr="004E5C0D">
        <w:rPr>
          <w:i/>
          <w:iCs/>
          <w:color w:val="auto"/>
          <w:szCs w:val="24"/>
          <w:lang w:eastAsia="en-GB"/>
        </w:rPr>
        <w:t>Sports Medicine</w:t>
      </w:r>
      <w:r w:rsidRPr="004E5C0D">
        <w:rPr>
          <w:color w:val="auto"/>
          <w:szCs w:val="24"/>
          <w:lang w:eastAsia="en-GB"/>
        </w:rPr>
        <w:t>, 45(4), 567-574.</w:t>
      </w:r>
    </w:p>
    <w:p w:rsidR="00DC76CB" w:rsidRPr="004E5C0D" w:rsidRDefault="00DC76CB" w:rsidP="00DC76CB">
      <w:pPr>
        <w:spacing w:line="360" w:lineRule="auto"/>
        <w:ind w:left="567" w:hanging="567"/>
        <w:jc w:val="left"/>
        <w:rPr>
          <w:color w:val="auto"/>
          <w:szCs w:val="24"/>
          <w:shd w:val="clear" w:color="auto" w:fill="FFFFFF"/>
        </w:rPr>
      </w:pPr>
      <w:proofErr w:type="spellStart"/>
      <w:r w:rsidRPr="004E5C0D">
        <w:rPr>
          <w:color w:val="auto"/>
          <w:szCs w:val="24"/>
          <w:shd w:val="clear" w:color="auto" w:fill="FFFFFF"/>
        </w:rPr>
        <w:t>Karkazis</w:t>
      </w:r>
      <w:proofErr w:type="spellEnd"/>
      <w:r w:rsidRPr="004E5C0D">
        <w:rPr>
          <w:color w:val="auto"/>
          <w:szCs w:val="24"/>
          <w:shd w:val="clear" w:color="auto" w:fill="FFFFFF"/>
        </w:rPr>
        <w:t>, K., &amp; Jordan-Young, R. (2015). Debating a testosterone “sex gap”. Science, 348(6237), 858-860.</w:t>
      </w:r>
      <w:r w:rsidRPr="004E5C0D">
        <w:rPr>
          <w:color w:val="auto"/>
          <w:szCs w:val="24"/>
        </w:rPr>
        <w:t xml:space="preserve"> </w:t>
      </w:r>
      <w:r w:rsidRPr="004E5C0D">
        <w:rPr>
          <w:color w:val="auto"/>
          <w:szCs w:val="24"/>
          <w:shd w:val="clear" w:color="auto" w:fill="FFFFFF"/>
        </w:rPr>
        <w:t>DOI: 10.1126/science.aab105</w:t>
      </w:r>
    </w:p>
    <w:p w:rsidR="00DC76CB" w:rsidRPr="004E5C0D" w:rsidRDefault="00DC76CB" w:rsidP="00DC76CB">
      <w:pPr>
        <w:spacing w:line="360" w:lineRule="auto"/>
        <w:ind w:left="567" w:hanging="567"/>
        <w:jc w:val="left"/>
        <w:rPr>
          <w:color w:val="auto"/>
          <w:szCs w:val="24"/>
          <w:shd w:val="clear" w:color="auto" w:fill="FFFFFF"/>
        </w:rPr>
      </w:pPr>
      <w:proofErr w:type="spellStart"/>
      <w:r w:rsidRPr="004E5C0D">
        <w:rPr>
          <w:color w:val="auto"/>
          <w:szCs w:val="24"/>
          <w:shd w:val="clear" w:color="auto" w:fill="FFFFFF"/>
        </w:rPr>
        <w:t>Kępczyńska</w:t>
      </w:r>
      <w:proofErr w:type="spellEnd"/>
      <w:r w:rsidRPr="004E5C0D">
        <w:rPr>
          <w:color w:val="auto"/>
          <w:szCs w:val="24"/>
          <w:shd w:val="clear" w:color="auto" w:fill="FFFFFF"/>
        </w:rPr>
        <w:t xml:space="preserve">, A., </w:t>
      </w:r>
      <w:proofErr w:type="spellStart"/>
      <w:r w:rsidRPr="004E5C0D">
        <w:rPr>
          <w:color w:val="auto"/>
          <w:szCs w:val="24"/>
          <w:shd w:val="clear" w:color="auto" w:fill="FFFFFF"/>
        </w:rPr>
        <w:t>Górecki</w:t>
      </w:r>
      <w:proofErr w:type="spellEnd"/>
      <w:r w:rsidRPr="004E5C0D">
        <w:rPr>
          <w:color w:val="auto"/>
          <w:szCs w:val="24"/>
          <w:shd w:val="clear" w:color="auto" w:fill="FFFFFF"/>
        </w:rPr>
        <w:t xml:space="preserve">, K., </w:t>
      </w:r>
      <w:proofErr w:type="spellStart"/>
      <w:r w:rsidRPr="004E5C0D">
        <w:rPr>
          <w:color w:val="auto"/>
          <w:szCs w:val="24"/>
          <w:shd w:val="clear" w:color="auto" w:fill="FFFFFF"/>
        </w:rPr>
        <w:t>Prokop</w:t>
      </w:r>
      <w:proofErr w:type="spellEnd"/>
      <w:r w:rsidRPr="004E5C0D">
        <w:rPr>
          <w:color w:val="auto"/>
          <w:szCs w:val="24"/>
          <w:shd w:val="clear" w:color="auto" w:fill="FFFFFF"/>
        </w:rPr>
        <w:t xml:space="preserve">, P., </w:t>
      </w:r>
      <w:proofErr w:type="spellStart"/>
      <w:r w:rsidRPr="004E5C0D">
        <w:rPr>
          <w:color w:val="auto"/>
          <w:szCs w:val="24"/>
          <w:shd w:val="clear" w:color="auto" w:fill="FFFFFF"/>
        </w:rPr>
        <w:t>Barszczewski</w:t>
      </w:r>
      <w:proofErr w:type="spellEnd"/>
      <w:r w:rsidRPr="004E5C0D">
        <w:rPr>
          <w:color w:val="auto"/>
          <w:szCs w:val="24"/>
          <w:shd w:val="clear" w:color="auto" w:fill="FFFFFF"/>
        </w:rPr>
        <w:t xml:space="preserve">, K., &amp; </w:t>
      </w:r>
      <w:proofErr w:type="spellStart"/>
      <w:r w:rsidRPr="004E5C0D">
        <w:rPr>
          <w:color w:val="auto"/>
          <w:szCs w:val="24"/>
          <w:shd w:val="clear" w:color="auto" w:fill="FFFFFF"/>
        </w:rPr>
        <w:t>Korzonek</w:t>
      </w:r>
      <w:proofErr w:type="spellEnd"/>
      <w:r w:rsidRPr="004E5C0D">
        <w:rPr>
          <w:color w:val="auto"/>
          <w:szCs w:val="24"/>
          <w:shd w:val="clear" w:color="auto" w:fill="FFFFFF"/>
        </w:rPr>
        <w:t xml:space="preserve">, U. (2024). The role of sex hormones in physiological adaptation and athletic performance in women with </w:t>
      </w:r>
      <w:proofErr w:type="spellStart"/>
      <w:r w:rsidRPr="004E5C0D">
        <w:rPr>
          <w:color w:val="auto"/>
          <w:szCs w:val="24"/>
          <w:shd w:val="clear" w:color="auto" w:fill="FFFFFF"/>
        </w:rPr>
        <w:t>hyperandrogenism</w:t>
      </w:r>
      <w:proofErr w:type="spellEnd"/>
      <w:r w:rsidRPr="004E5C0D">
        <w:rPr>
          <w:color w:val="auto"/>
          <w:szCs w:val="24"/>
          <w:shd w:val="clear" w:color="auto" w:fill="FFFFFF"/>
        </w:rPr>
        <w:t>: medical and ethical aspects. Quality in Sport, 26, 54765-54765.</w:t>
      </w:r>
      <w:r w:rsidRPr="004E5C0D">
        <w:rPr>
          <w:color w:val="auto"/>
          <w:szCs w:val="24"/>
        </w:rPr>
        <w:t xml:space="preserve"> </w:t>
      </w:r>
      <w:hyperlink r:id="rId26" w:history="1">
        <w:r w:rsidRPr="004E5C0D">
          <w:rPr>
            <w:rStyle w:val="Hyperlink"/>
            <w:color w:val="auto"/>
            <w:szCs w:val="24"/>
            <w:shd w:val="clear" w:color="auto" w:fill="FFFFFF"/>
          </w:rPr>
          <w:t>https://doi.org/10.12775/QS.2024.26.54765</w:t>
        </w:r>
      </w:hyperlink>
    </w:p>
    <w:p w:rsidR="00DC76CB" w:rsidRPr="004E5C0D" w:rsidRDefault="00DC76CB" w:rsidP="00DC76CB">
      <w:pPr>
        <w:spacing w:line="360" w:lineRule="auto"/>
        <w:ind w:left="567" w:hanging="567"/>
        <w:jc w:val="left"/>
        <w:rPr>
          <w:color w:val="auto"/>
          <w:szCs w:val="24"/>
          <w:shd w:val="clear" w:color="auto" w:fill="FFFFFF"/>
        </w:rPr>
      </w:pPr>
      <w:proofErr w:type="spellStart"/>
      <w:r w:rsidRPr="004E5C0D">
        <w:rPr>
          <w:color w:val="auto"/>
          <w:szCs w:val="24"/>
          <w:shd w:val="clear" w:color="auto" w:fill="FFFFFF"/>
        </w:rPr>
        <w:t>Khaleghi</w:t>
      </w:r>
      <w:proofErr w:type="spellEnd"/>
      <w:r w:rsidRPr="004E5C0D">
        <w:rPr>
          <w:color w:val="auto"/>
          <w:szCs w:val="24"/>
          <w:shd w:val="clear" w:color="auto" w:fill="FFFFFF"/>
        </w:rPr>
        <w:t xml:space="preserve">, M. M., &amp; </w:t>
      </w:r>
      <w:proofErr w:type="spellStart"/>
      <w:r w:rsidRPr="004E5C0D">
        <w:rPr>
          <w:color w:val="auto"/>
          <w:szCs w:val="24"/>
          <w:shd w:val="clear" w:color="auto" w:fill="FFFFFF"/>
        </w:rPr>
        <w:t>Ahmadi</w:t>
      </w:r>
      <w:proofErr w:type="spellEnd"/>
      <w:r w:rsidRPr="004E5C0D">
        <w:rPr>
          <w:color w:val="auto"/>
          <w:szCs w:val="24"/>
          <w:shd w:val="clear" w:color="auto" w:fill="FFFFFF"/>
        </w:rPr>
        <w:t>, F. (2025). Effects of team sports on female testosterone and cortisol hormones: A systematic review.</w:t>
      </w:r>
      <w:r w:rsidRPr="004E5C0D">
        <w:rPr>
          <w:color w:val="auto"/>
          <w:szCs w:val="24"/>
        </w:rPr>
        <w:t xml:space="preserve"> </w:t>
      </w:r>
      <w:hyperlink r:id="rId27" w:history="1">
        <w:r w:rsidRPr="004E5C0D">
          <w:rPr>
            <w:rStyle w:val="Hyperlink"/>
            <w:color w:val="auto"/>
            <w:szCs w:val="24"/>
            <w:shd w:val="clear" w:color="auto" w:fill="FFFFFF"/>
          </w:rPr>
          <w:t>https://doi.org/10.5812/mcj-158218</w:t>
        </w:r>
      </w:hyperlink>
      <w:r w:rsidRPr="004E5C0D">
        <w:rPr>
          <w:color w:val="auto"/>
          <w:szCs w:val="24"/>
          <w:shd w:val="clear" w:color="auto" w:fill="FFFFFF"/>
        </w:rPr>
        <w:t>.</w:t>
      </w:r>
    </w:p>
    <w:p w:rsidR="00DC76CB" w:rsidRPr="004E5C0D" w:rsidRDefault="00DC76CB" w:rsidP="00DC76CB">
      <w:pPr>
        <w:spacing w:line="360" w:lineRule="auto"/>
        <w:ind w:left="567" w:hanging="567"/>
        <w:jc w:val="left"/>
        <w:rPr>
          <w:color w:val="auto"/>
          <w:szCs w:val="24"/>
          <w:shd w:val="clear" w:color="auto" w:fill="FFFFFF"/>
        </w:rPr>
      </w:pPr>
      <w:r w:rsidRPr="004E5C0D">
        <w:rPr>
          <w:color w:val="auto"/>
          <w:szCs w:val="24"/>
          <w:shd w:val="clear" w:color="auto" w:fill="FFFFFF"/>
        </w:rPr>
        <w:lastRenderedPageBreak/>
        <w:t xml:space="preserve">Lafitte, A., </w:t>
      </w:r>
      <w:proofErr w:type="spellStart"/>
      <w:r w:rsidRPr="004E5C0D">
        <w:rPr>
          <w:color w:val="auto"/>
          <w:szCs w:val="24"/>
          <w:shd w:val="clear" w:color="auto" w:fill="FFFFFF"/>
        </w:rPr>
        <w:t>Dupuit</w:t>
      </w:r>
      <w:proofErr w:type="spellEnd"/>
      <w:r w:rsidRPr="004E5C0D">
        <w:rPr>
          <w:color w:val="auto"/>
          <w:szCs w:val="24"/>
          <w:shd w:val="clear" w:color="auto" w:fill="FFFFFF"/>
        </w:rPr>
        <w:t xml:space="preserve">, M., </w:t>
      </w:r>
      <w:proofErr w:type="spellStart"/>
      <w:r w:rsidRPr="004E5C0D">
        <w:rPr>
          <w:color w:val="auto"/>
          <w:szCs w:val="24"/>
          <w:shd w:val="clear" w:color="auto" w:fill="FFFFFF"/>
        </w:rPr>
        <w:t>Chassard</w:t>
      </w:r>
      <w:proofErr w:type="spellEnd"/>
      <w:r w:rsidRPr="004E5C0D">
        <w:rPr>
          <w:color w:val="auto"/>
          <w:szCs w:val="24"/>
          <w:shd w:val="clear" w:color="auto" w:fill="FFFFFF"/>
        </w:rPr>
        <w:t xml:space="preserve">, T., </w:t>
      </w:r>
      <w:proofErr w:type="spellStart"/>
      <w:r w:rsidRPr="004E5C0D">
        <w:rPr>
          <w:color w:val="auto"/>
          <w:szCs w:val="24"/>
          <w:shd w:val="clear" w:color="auto" w:fill="FFFFFF"/>
        </w:rPr>
        <w:t>Barlier</w:t>
      </w:r>
      <w:proofErr w:type="spellEnd"/>
      <w:r w:rsidRPr="004E5C0D">
        <w:rPr>
          <w:color w:val="auto"/>
          <w:szCs w:val="24"/>
          <w:shd w:val="clear" w:color="auto" w:fill="FFFFFF"/>
        </w:rPr>
        <w:t xml:space="preserve">, K., </w:t>
      </w:r>
      <w:proofErr w:type="spellStart"/>
      <w:r w:rsidRPr="004E5C0D">
        <w:rPr>
          <w:color w:val="auto"/>
          <w:szCs w:val="24"/>
          <w:shd w:val="clear" w:color="auto" w:fill="FFFFFF"/>
        </w:rPr>
        <w:t>Badier</w:t>
      </w:r>
      <w:proofErr w:type="spellEnd"/>
      <w:r w:rsidRPr="004E5C0D">
        <w:rPr>
          <w:color w:val="auto"/>
          <w:szCs w:val="24"/>
          <w:shd w:val="clear" w:color="auto" w:fill="FFFFFF"/>
        </w:rPr>
        <w:t xml:space="preserve">, N., </w:t>
      </w:r>
      <w:proofErr w:type="spellStart"/>
      <w:r w:rsidRPr="004E5C0D">
        <w:rPr>
          <w:color w:val="auto"/>
          <w:szCs w:val="24"/>
          <w:shd w:val="clear" w:color="auto" w:fill="FFFFFF"/>
        </w:rPr>
        <w:t>Duclos</w:t>
      </w:r>
      <w:proofErr w:type="spellEnd"/>
      <w:r w:rsidRPr="004E5C0D">
        <w:rPr>
          <w:color w:val="auto"/>
          <w:szCs w:val="24"/>
          <w:shd w:val="clear" w:color="auto" w:fill="FFFFFF"/>
        </w:rPr>
        <w:t>, M</w:t>
      </w:r>
      <w:proofErr w:type="gramStart"/>
      <w:r w:rsidRPr="004E5C0D">
        <w:rPr>
          <w:color w:val="auto"/>
          <w:szCs w:val="24"/>
          <w:shd w:val="clear" w:color="auto" w:fill="FFFFFF"/>
        </w:rPr>
        <w:t>., ...</w:t>
      </w:r>
      <w:proofErr w:type="gramEnd"/>
      <w:r w:rsidRPr="004E5C0D">
        <w:rPr>
          <w:color w:val="auto"/>
          <w:szCs w:val="24"/>
          <w:shd w:val="clear" w:color="auto" w:fill="FFFFFF"/>
        </w:rPr>
        <w:t xml:space="preserve"> &amp; da Silva Antero, J. (2024). Original salivary sex hormone data of naturally menstruating athletes and hormonal contraceptive users. </w:t>
      </w:r>
      <w:r w:rsidRPr="004E5C0D">
        <w:rPr>
          <w:i/>
          <w:iCs/>
          <w:color w:val="auto"/>
          <w:szCs w:val="24"/>
          <w:shd w:val="clear" w:color="auto" w:fill="FFFFFF"/>
        </w:rPr>
        <w:t>BMJ Open Sport &amp; Exercise Medicine</w:t>
      </w:r>
      <w:r w:rsidRPr="004E5C0D">
        <w:rPr>
          <w:color w:val="auto"/>
          <w:szCs w:val="24"/>
          <w:shd w:val="clear" w:color="auto" w:fill="FFFFFF"/>
        </w:rPr>
        <w:t>, </w:t>
      </w:r>
      <w:r w:rsidRPr="004E5C0D">
        <w:rPr>
          <w:i/>
          <w:iCs/>
          <w:color w:val="auto"/>
          <w:szCs w:val="24"/>
          <w:shd w:val="clear" w:color="auto" w:fill="FFFFFF"/>
        </w:rPr>
        <w:t>10</w:t>
      </w:r>
      <w:r w:rsidRPr="004E5C0D">
        <w:rPr>
          <w:color w:val="auto"/>
          <w:szCs w:val="24"/>
          <w:shd w:val="clear" w:color="auto" w:fill="FFFFFF"/>
        </w:rPr>
        <w:t>(4).</w:t>
      </w:r>
      <w:r w:rsidRPr="004E5C0D">
        <w:rPr>
          <w:color w:val="auto"/>
          <w:szCs w:val="24"/>
        </w:rPr>
        <w:t xml:space="preserve"> </w:t>
      </w:r>
      <w:r w:rsidRPr="004E5C0D">
        <w:rPr>
          <w:color w:val="auto"/>
          <w:szCs w:val="24"/>
          <w:shd w:val="clear" w:color="auto" w:fill="FFFFFF"/>
        </w:rPr>
        <w:t>https://doi. org/10.1136/bmjsem-2024-002078</w:t>
      </w:r>
    </w:p>
    <w:p w:rsidR="00DC76CB" w:rsidRPr="004E5C0D" w:rsidRDefault="00DC76CB" w:rsidP="00DC76CB">
      <w:pPr>
        <w:spacing w:line="360" w:lineRule="auto"/>
        <w:ind w:left="567" w:hanging="567"/>
        <w:jc w:val="left"/>
        <w:rPr>
          <w:color w:val="auto"/>
          <w:szCs w:val="24"/>
        </w:rPr>
      </w:pPr>
      <w:r w:rsidRPr="004E5C0D">
        <w:rPr>
          <w:color w:val="auto"/>
          <w:szCs w:val="24"/>
          <w:lang w:eastAsia="en-GB"/>
        </w:rPr>
        <w:t xml:space="preserve">Li, G. (2024). Exploration of the biological basis and training strategies for building athletes' psychological resilience. Molecular &amp; Cellular Biomechanics, 21(3). DOI: </w:t>
      </w:r>
      <w:hyperlink r:id="rId28" w:history="1">
        <w:r w:rsidRPr="004E5C0D">
          <w:rPr>
            <w:rStyle w:val="Hyperlink"/>
            <w:color w:val="auto"/>
            <w:szCs w:val="24"/>
            <w:lang w:eastAsia="en-GB"/>
          </w:rPr>
          <w:t>https://doi.org/10.62617/mcb470</w:t>
        </w:r>
      </w:hyperlink>
    </w:p>
    <w:p w:rsidR="00DC76CB" w:rsidRPr="004E5C0D" w:rsidRDefault="00DC76CB" w:rsidP="00DC76CB">
      <w:pPr>
        <w:spacing w:line="360" w:lineRule="auto"/>
        <w:ind w:left="567" w:hanging="567"/>
        <w:jc w:val="left"/>
        <w:rPr>
          <w:color w:val="auto"/>
          <w:szCs w:val="24"/>
        </w:rPr>
      </w:pPr>
      <w:proofErr w:type="spellStart"/>
      <w:r w:rsidRPr="004E5C0D">
        <w:rPr>
          <w:color w:val="auto"/>
          <w:szCs w:val="24"/>
        </w:rPr>
        <w:t>Maïmoun</w:t>
      </w:r>
      <w:proofErr w:type="spellEnd"/>
      <w:r w:rsidRPr="004E5C0D">
        <w:rPr>
          <w:color w:val="auto"/>
          <w:szCs w:val="24"/>
        </w:rPr>
        <w:t xml:space="preserve">, L., </w:t>
      </w:r>
      <w:proofErr w:type="spellStart"/>
      <w:r w:rsidRPr="004E5C0D">
        <w:rPr>
          <w:color w:val="auto"/>
          <w:szCs w:val="24"/>
        </w:rPr>
        <w:t>Georgopoulos</w:t>
      </w:r>
      <w:proofErr w:type="spellEnd"/>
      <w:r w:rsidRPr="004E5C0D">
        <w:rPr>
          <w:color w:val="auto"/>
          <w:szCs w:val="24"/>
        </w:rPr>
        <w:t xml:space="preserve">, N. A., &amp; Sultan, C. (2014). Endocrine disorders in adolescent and young female athletes: impact on growth, menstrual cycles, and bone mass acquisition. The Journal of Clinical Endocrinology &amp; Metabolism, 99(11), 4037-4050. . </w:t>
      </w:r>
      <w:hyperlink r:id="rId29" w:history="1">
        <w:r w:rsidRPr="004E5C0D">
          <w:rPr>
            <w:rStyle w:val="Hyperlink"/>
            <w:color w:val="auto"/>
            <w:szCs w:val="24"/>
          </w:rPr>
          <w:t>https://doi.org/10.1210/jc.2013-3030</w:t>
        </w:r>
      </w:hyperlink>
    </w:p>
    <w:p w:rsidR="00DC76CB" w:rsidRPr="004E5C0D" w:rsidRDefault="00DC76CB" w:rsidP="00DC76CB">
      <w:pPr>
        <w:spacing w:line="360" w:lineRule="auto"/>
        <w:ind w:left="567" w:hanging="567"/>
        <w:jc w:val="left"/>
        <w:rPr>
          <w:color w:val="auto"/>
          <w:szCs w:val="24"/>
          <w:shd w:val="clear" w:color="auto" w:fill="FFFFFF"/>
        </w:rPr>
      </w:pPr>
      <w:r w:rsidRPr="004E5C0D">
        <w:rPr>
          <w:color w:val="auto"/>
          <w:szCs w:val="24"/>
        </w:rPr>
        <w:t xml:space="preserve">Martin, D., &amp; Elliott-Sale, K. (2016). Uma </w:t>
      </w:r>
      <w:proofErr w:type="spellStart"/>
      <w:r w:rsidRPr="004E5C0D">
        <w:rPr>
          <w:color w:val="auto"/>
          <w:szCs w:val="24"/>
        </w:rPr>
        <w:t>perspectiva</w:t>
      </w:r>
      <w:proofErr w:type="spellEnd"/>
      <w:r w:rsidRPr="004E5C0D">
        <w:rPr>
          <w:color w:val="auto"/>
          <w:szCs w:val="24"/>
        </w:rPr>
        <w:t xml:space="preserve"> </w:t>
      </w:r>
      <w:proofErr w:type="spellStart"/>
      <w:r w:rsidRPr="004E5C0D">
        <w:rPr>
          <w:color w:val="auto"/>
          <w:szCs w:val="24"/>
        </w:rPr>
        <w:t>sobre</w:t>
      </w:r>
      <w:proofErr w:type="spellEnd"/>
      <w:r w:rsidRPr="004E5C0D">
        <w:rPr>
          <w:color w:val="auto"/>
          <w:szCs w:val="24"/>
        </w:rPr>
        <w:t xml:space="preserve"> </w:t>
      </w:r>
      <w:proofErr w:type="gramStart"/>
      <w:r w:rsidRPr="004E5C0D">
        <w:rPr>
          <w:color w:val="auto"/>
          <w:szCs w:val="24"/>
        </w:rPr>
        <w:t>a</w:t>
      </w:r>
      <w:proofErr w:type="gramEnd"/>
      <w:r w:rsidRPr="004E5C0D">
        <w:rPr>
          <w:color w:val="auto"/>
          <w:szCs w:val="24"/>
        </w:rPr>
        <w:t xml:space="preserve"> </w:t>
      </w:r>
      <w:proofErr w:type="spellStart"/>
      <w:r w:rsidRPr="004E5C0D">
        <w:rPr>
          <w:color w:val="auto"/>
          <w:szCs w:val="24"/>
        </w:rPr>
        <w:t>investigação</w:t>
      </w:r>
      <w:proofErr w:type="spellEnd"/>
      <w:r w:rsidRPr="004E5C0D">
        <w:rPr>
          <w:color w:val="auto"/>
          <w:szCs w:val="24"/>
        </w:rPr>
        <w:t xml:space="preserve"> dos </w:t>
      </w:r>
      <w:proofErr w:type="spellStart"/>
      <w:r w:rsidRPr="004E5C0D">
        <w:rPr>
          <w:color w:val="auto"/>
          <w:szCs w:val="24"/>
        </w:rPr>
        <w:t>efeitos</w:t>
      </w:r>
      <w:proofErr w:type="spellEnd"/>
      <w:r w:rsidRPr="004E5C0D">
        <w:rPr>
          <w:color w:val="auto"/>
          <w:szCs w:val="24"/>
        </w:rPr>
        <w:t xml:space="preserve"> dos </w:t>
      </w:r>
      <w:proofErr w:type="spellStart"/>
      <w:r w:rsidRPr="004E5C0D">
        <w:rPr>
          <w:color w:val="auto"/>
          <w:szCs w:val="24"/>
        </w:rPr>
        <w:t>contraceptivos</w:t>
      </w:r>
      <w:proofErr w:type="spellEnd"/>
      <w:r w:rsidRPr="004E5C0D">
        <w:rPr>
          <w:color w:val="auto"/>
          <w:szCs w:val="24"/>
        </w:rPr>
        <w:t xml:space="preserve"> </w:t>
      </w:r>
      <w:proofErr w:type="spellStart"/>
      <w:r w:rsidRPr="004E5C0D">
        <w:rPr>
          <w:color w:val="auto"/>
          <w:szCs w:val="24"/>
        </w:rPr>
        <w:t>hormonais</w:t>
      </w:r>
      <w:proofErr w:type="spellEnd"/>
      <w:r w:rsidRPr="004E5C0D">
        <w:rPr>
          <w:color w:val="auto"/>
          <w:szCs w:val="24"/>
        </w:rPr>
        <w:t xml:space="preserve"> </w:t>
      </w:r>
      <w:proofErr w:type="spellStart"/>
      <w:r w:rsidRPr="004E5C0D">
        <w:rPr>
          <w:color w:val="auto"/>
          <w:szCs w:val="24"/>
        </w:rPr>
        <w:t>sobre</w:t>
      </w:r>
      <w:proofErr w:type="spellEnd"/>
      <w:r w:rsidRPr="004E5C0D">
        <w:rPr>
          <w:color w:val="auto"/>
          <w:szCs w:val="24"/>
        </w:rPr>
        <w:t xml:space="preserve"> </w:t>
      </w:r>
      <w:proofErr w:type="spellStart"/>
      <w:r w:rsidRPr="004E5C0D">
        <w:rPr>
          <w:color w:val="auto"/>
          <w:szCs w:val="24"/>
        </w:rPr>
        <w:t>os</w:t>
      </w:r>
      <w:proofErr w:type="spellEnd"/>
      <w:r w:rsidRPr="004E5C0D">
        <w:rPr>
          <w:color w:val="auto"/>
          <w:szCs w:val="24"/>
        </w:rPr>
        <w:t xml:space="preserve"> </w:t>
      </w:r>
      <w:proofErr w:type="spellStart"/>
      <w:r w:rsidRPr="004E5C0D">
        <w:rPr>
          <w:color w:val="auto"/>
          <w:szCs w:val="24"/>
        </w:rPr>
        <w:t>fatores</w:t>
      </w:r>
      <w:proofErr w:type="spellEnd"/>
      <w:r w:rsidRPr="004E5C0D">
        <w:rPr>
          <w:color w:val="auto"/>
          <w:szCs w:val="24"/>
        </w:rPr>
        <w:t xml:space="preserve"> </w:t>
      </w:r>
      <w:proofErr w:type="spellStart"/>
      <w:r w:rsidRPr="004E5C0D">
        <w:rPr>
          <w:color w:val="auto"/>
          <w:szCs w:val="24"/>
        </w:rPr>
        <w:t>determinantes</w:t>
      </w:r>
      <w:proofErr w:type="spellEnd"/>
      <w:r w:rsidRPr="004E5C0D">
        <w:rPr>
          <w:color w:val="auto"/>
          <w:szCs w:val="24"/>
        </w:rPr>
        <w:t xml:space="preserve"> do </w:t>
      </w:r>
      <w:proofErr w:type="spellStart"/>
      <w:r w:rsidRPr="004E5C0D">
        <w:rPr>
          <w:color w:val="auto"/>
          <w:szCs w:val="24"/>
        </w:rPr>
        <w:t>desempenho</w:t>
      </w:r>
      <w:proofErr w:type="spellEnd"/>
      <w:r w:rsidRPr="004E5C0D">
        <w:rPr>
          <w:color w:val="auto"/>
          <w:szCs w:val="24"/>
        </w:rPr>
        <w:t xml:space="preserve"> de </w:t>
      </w:r>
      <w:proofErr w:type="spellStart"/>
      <w:r w:rsidRPr="004E5C0D">
        <w:rPr>
          <w:color w:val="auto"/>
          <w:szCs w:val="24"/>
        </w:rPr>
        <w:t>mulheres</w:t>
      </w:r>
      <w:proofErr w:type="spellEnd"/>
      <w:r w:rsidRPr="004E5C0D">
        <w:rPr>
          <w:color w:val="auto"/>
          <w:szCs w:val="24"/>
        </w:rPr>
        <w:t xml:space="preserve"> </w:t>
      </w:r>
      <w:proofErr w:type="spellStart"/>
      <w:r w:rsidRPr="004E5C0D">
        <w:rPr>
          <w:color w:val="auto"/>
          <w:szCs w:val="24"/>
        </w:rPr>
        <w:t>atletas</w:t>
      </w:r>
      <w:proofErr w:type="spellEnd"/>
      <w:r w:rsidRPr="004E5C0D">
        <w:rPr>
          <w:color w:val="auto"/>
          <w:szCs w:val="24"/>
        </w:rPr>
        <w:t xml:space="preserve">. </w:t>
      </w:r>
      <w:proofErr w:type="spellStart"/>
      <w:r w:rsidRPr="004E5C0D">
        <w:rPr>
          <w:color w:val="auto"/>
          <w:szCs w:val="24"/>
        </w:rPr>
        <w:t>Revista</w:t>
      </w:r>
      <w:proofErr w:type="spellEnd"/>
      <w:r w:rsidRPr="004E5C0D">
        <w:rPr>
          <w:color w:val="auto"/>
          <w:szCs w:val="24"/>
        </w:rPr>
        <w:t xml:space="preserve"> </w:t>
      </w:r>
      <w:proofErr w:type="spellStart"/>
      <w:r w:rsidRPr="004E5C0D">
        <w:rPr>
          <w:color w:val="auto"/>
          <w:szCs w:val="24"/>
        </w:rPr>
        <w:t>Brasileira</w:t>
      </w:r>
      <w:proofErr w:type="spellEnd"/>
      <w:r w:rsidRPr="004E5C0D">
        <w:rPr>
          <w:color w:val="auto"/>
          <w:szCs w:val="24"/>
        </w:rPr>
        <w:t xml:space="preserve"> de </w:t>
      </w:r>
      <w:proofErr w:type="spellStart"/>
      <w:r w:rsidRPr="004E5C0D">
        <w:rPr>
          <w:color w:val="auto"/>
          <w:szCs w:val="24"/>
        </w:rPr>
        <w:t>Educação</w:t>
      </w:r>
      <w:proofErr w:type="spellEnd"/>
      <w:r w:rsidRPr="004E5C0D">
        <w:rPr>
          <w:color w:val="auto"/>
          <w:szCs w:val="24"/>
        </w:rPr>
        <w:t xml:space="preserve"> </w:t>
      </w:r>
      <w:proofErr w:type="spellStart"/>
      <w:r w:rsidRPr="004E5C0D">
        <w:rPr>
          <w:color w:val="auto"/>
          <w:szCs w:val="24"/>
        </w:rPr>
        <w:t>Física</w:t>
      </w:r>
      <w:proofErr w:type="spellEnd"/>
      <w:r w:rsidRPr="004E5C0D">
        <w:rPr>
          <w:color w:val="auto"/>
          <w:szCs w:val="24"/>
        </w:rPr>
        <w:t xml:space="preserve"> e </w:t>
      </w:r>
      <w:proofErr w:type="spellStart"/>
      <w:r w:rsidRPr="004E5C0D">
        <w:rPr>
          <w:color w:val="auto"/>
          <w:szCs w:val="24"/>
        </w:rPr>
        <w:t>Esporte</w:t>
      </w:r>
      <w:proofErr w:type="spellEnd"/>
      <w:r w:rsidRPr="004E5C0D">
        <w:rPr>
          <w:color w:val="auto"/>
          <w:szCs w:val="24"/>
        </w:rPr>
        <w:t xml:space="preserve">, 30(4), 1087-1096. </w:t>
      </w:r>
      <w:hyperlink r:id="rId30" w:history="1">
        <w:r w:rsidRPr="004E5C0D">
          <w:rPr>
            <w:rStyle w:val="Hyperlink"/>
            <w:color w:val="auto"/>
            <w:szCs w:val="24"/>
          </w:rPr>
          <w:t>https://doi.org/10.1590/1807-55092016000401087</w:t>
        </w:r>
      </w:hyperlink>
    </w:p>
    <w:p w:rsidR="00DC76CB" w:rsidRPr="004E5C0D" w:rsidRDefault="00DC76CB" w:rsidP="00DC76CB">
      <w:pPr>
        <w:spacing w:line="360" w:lineRule="auto"/>
        <w:ind w:left="567" w:hanging="567"/>
        <w:jc w:val="left"/>
        <w:rPr>
          <w:color w:val="auto"/>
          <w:szCs w:val="24"/>
          <w:shd w:val="clear" w:color="auto" w:fill="FFFFFF"/>
        </w:rPr>
      </w:pPr>
      <w:proofErr w:type="spellStart"/>
      <w:r w:rsidRPr="004E5C0D">
        <w:rPr>
          <w:color w:val="auto"/>
          <w:szCs w:val="24"/>
        </w:rPr>
        <w:t>Mastorakos</w:t>
      </w:r>
      <w:proofErr w:type="spellEnd"/>
      <w:r w:rsidRPr="004E5C0D">
        <w:rPr>
          <w:color w:val="auto"/>
          <w:szCs w:val="24"/>
        </w:rPr>
        <w:t xml:space="preserve">, G., </w:t>
      </w:r>
      <w:proofErr w:type="spellStart"/>
      <w:r w:rsidRPr="004E5C0D">
        <w:rPr>
          <w:color w:val="auto"/>
          <w:szCs w:val="24"/>
        </w:rPr>
        <w:t>Pavlatou</w:t>
      </w:r>
      <w:proofErr w:type="spellEnd"/>
      <w:r w:rsidRPr="004E5C0D">
        <w:rPr>
          <w:color w:val="auto"/>
          <w:szCs w:val="24"/>
        </w:rPr>
        <w:t xml:space="preserve">, M., </w:t>
      </w:r>
      <w:proofErr w:type="spellStart"/>
      <w:r w:rsidRPr="004E5C0D">
        <w:rPr>
          <w:color w:val="auto"/>
          <w:szCs w:val="24"/>
        </w:rPr>
        <w:t>Diamanti-Kandarakis</w:t>
      </w:r>
      <w:proofErr w:type="spellEnd"/>
      <w:r w:rsidRPr="004E5C0D">
        <w:rPr>
          <w:color w:val="auto"/>
          <w:szCs w:val="24"/>
        </w:rPr>
        <w:t xml:space="preserve">, E., &amp; </w:t>
      </w:r>
      <w:proofErr w:type="spellStart"/>
      <w:r w:rsidRPr="004E5C0D">
        <w:rPr>
          <w:color w:val="auto"/>
          <w:szCs w:val="24"/>
        </w:rPr>
        <w:t>Chrousos</w:t>
      </w:r>
      <w:proofErr w:type="spellEnd"/>
      <w:r w:rsidRPr="004E5C0D">
        <w:rPr>
          <w:color w:val="auto"/>
          <w:szCs w:val="24"/>
        </w:rPr>
        <w:t>, G. P. (2005). Exercise and the stress system. Hormones, 4(2), 73-89.</w:t>
      </w:r>
    </w:p>
    <w:p w:rsidR="00DC76CB" w:rsidRPr="004E5C0D" w:rsidRDefault="00DC76CB" w:rsidP="00DC76CB">
      <w:pPr>
        <w:spacing w:line="360" w:lineRule="auto"/>
        <w:ind w:left="567" w:hanging="567"/>
        <w:jc w:val="left"/>
        <w:rPr>
          <w:color w:val="auto"/>
          <w:szCs w:val="24"/>
          <w:shd w:val="clear" w:color="auto" w:fill="FFFFFF"/>
        </w:rPr>
      </w:pPr>
      <w:proofErr w:type="spellStart"/>
      <w:r w:rsidRPr="004E5C0D">
        <w:rPr>
          <w:color w:val="auto"/>
          <w:szCs w:val="24"/>
          <w:shd w:val="clear" w:color="auto" w:fill="FFFFFF"/>
        </w:rPr>
        <w:t>Meignié</w:t>
      </w:r>
      <w:proofErr w:type="spellEnd"/>
      <w:r w:rsidRPr="004E5C0D">
        <w:rPr>
          <w:color w:val="auto"/>
          <w:szCs w:val="24"/>
          <w:shd w:val="clear" w:color="auto" w:fill="FFFFFF"/>
        </w:rPr>
        <w:t>, A. (2021).</w:t>
      </w:r>
      <w:r w:rsidRPr="004E5C0D">
        <w:rPr>
          <w:color w:val="auto"/>
          <w:szCs w:val="24"/>
        </w:rPr>
        <w:t xml:space="preserve"> </w:t>
      </w:r>
      <w:r w:rsidRPr="004E5C0D">
        <w:rPr>
          <w:color w:val="auto"/>
          <w:szCs w:val="24"/>
          <w:shd w:val="clear" w:color="auto" w:fill="FFFFFF"/>
        </w:rPr>
        <w:t xml:space="preserve">The effects of menstrual cycle phase on elite athlete performance: a critical and systematic review." Frontiers in physiology 12 (2021): 654585. </w:t>
      </w:r>
      <w:hyperlink r:id="rId31" w:history="1">
        <w:r w:rsidRPr="004E5C0D">
          <w:rPr>
            <w:rStyle w:val="Hyperlink"/>
            <w:color w:val="auto"/>
            <w:szCs w:val="24"/>
            <w:shd w:val="clear" w:color="auto" w:fill="FFFFFF"/>
          </w:rPr>
          <w:t>https://doi.org/10.3389/fphys.2021.654585</w:t>
        </w:r>
      </w:hyperlink>
    </w:p>
    <w:p w:rsidR="00DC76CB" w:rsidRPr="004E5C0D" w:rsidRDefault="00DC76CB" w:rsidP="00DC76CB">
      <w:pPr>
        <w:spacing w:line="360" w:lineRule="auto"/>
        <w:ind w:left="567" w:hanging="567"/>
        <w:jc w:val="left"/>
        <w:rPr>
          <w:rStyle w:val="Hyperlink"/>
          <w:color w:val="auto"/>
          <w:szCs w:val="24"/>
          <w:shd w:val="clear" w:color="auto" w:fill="FFFFFF"/>
        </w:rPr>
      </w:pPr>
      <w:r w:rsidRPr="004E5C0D">
        <w:rPr>
          <w:color w:val="auto"/>
          <w:szCs w:val="24"/>
          <w:shd w:val="clear" w:color="auto" w:fill="FFFFFF"/>
        </w:rPr>
        <w:t xml:space="preserve">Miguel-Ortega, </w:t>
      </w:r>
      <w:proofErr w:type="gramStart"/>
      <w:r w:rsidRPr="004E5C0D">
        <w:rPr>
          <w:color w:val="auto"/>
          <w:szCs w:val="24"/>
          <w:shd w:val="clear" w:color="auto" w:fill="FFFFFF"/>
        </w:rPr>
        <w:t>Á.,</w:t>
      </w:r>
      <w:proofErr w:type="gramEnd"/>
      <w:r w:rsidRPr="004E5C0D">
        <w:rPr>
          <w:color w:val="auto"/>
          <w:szCs w:val="24"/>
          <w:shd w:val="clear" w:color="auto" w:fill="FFFFFF"/>
        </w:rPr>
        <w:t xml:space="preserve"> </w:t>
      </w:r>
      <w:proofErr w:type="spellStart"/>
      <w:r w:rsidRPr="004E5C0D">
        <w:rPr>
          <w:color w:val="auto"/>
          <w:szCs w:val="24"/>
          <w:shd w:val="clear" w:color="auto" w:fill="FFFFFF"/>
        </w:rPr>
        <w:t>Calleja</w:t>
      </w:r>
      <w:proofErr w:type="spellEnd"/>
      <w:r w:rsidRPr="004E5C0D">
        <w:rPr>
          <w:color w:val="auto"/>
          <w:szCs w:val="24"/>
          <w:shd w:val="clear" w:color="auto" w:fill="FFFFFF"/>
        </w:rPr>
        <w:t xml:space="preserve">-González, J., &amp; </w:t>
      </w:r>
      <w:proofErr w:type="spellStart"/>
      <w:r w:rsidRPr="004E5C0D">
        <w:rPr>
          <w:color w:val="auto"/>
          <w:szCs w:val="24"/>
          <w:shd w:val="clear" w:color="auto" w:fill="FFFFFF"/>
        </w:rPr>
        <w:t>Mielgo-Ayuso</w:t>
      </w:r>
      <w:proofErr w:type="spellEnd"/>
      <w:r w:rsidRPr="004E5C0D">
        <w:rPr>
          <w:color w:val="auto"/>
          <w:szCs w:val="24"/>
          <w:shd w:val="clear" w:color="auto" w:fill="FFFFFF"/>
        </w:rPr>
        <w:t>, J. (2024). Interactions between stress levels and hormonal responses related to sports performance in pro women’s basketball team. </w:t>
      </w:r>
      <w:r w:rsidRPr="004E5C0D">
        <w:rPr>
          <w:i/>
          <w:iCs/>
          <w:color w:val="auto"/>
          <w:szCs w:val="24"/>
          <w:shd w:val="clear" w:color="auto" w:fill="FFFFFF"/>
        </w:rPr>
        <w:t>Journal of Functional Morphology and Kinesiology</w:t>
      </w:r>
      <w:r w:rsidRPr="004E5C0D">
        <w:rPr>
          <w:color w:val="auto"/>
          <w:szCs w:val="24"/>
          <w:shd w:val="clear" w:color="auto" w:fill="FFFFFF"/>
        </w:rPr>
        <w:t>, </w:t>
      </w:r>
      <w:r w:rsidRPr="004E5C0D">
        <w:rPr>
          <w:i/>
          <w:iCs/>
          <w:color w:val="auto"/>
          <w:szCs w:val="24"/>
          <w:shd w:val="clear" w:color="auto" w:fill="FFFFFF"/>
        </w:rPr>
        <w:t>9</w:t>
      </w:r>
      <w:r w:rsidRPr="004E5C0D">
        <w:rPr>
          <w:color w:val="auto"/>
          <w:szCs w:val="24"/>
          <w:shd w:val="clear" w:color="auto" w:fill="FFFFFF"/>
        </w:rPr>
        <w:t>(3), 133.</w:t>
      </w:r>
      <w:r w:rsidRPr="004E5C0D">
        <w:rPr>
          <w:color w:val="auto"/>
          <w:szCs w:val="24"/>
        </w:rPr>
        <w:t xml:space="preserve"> </w:t>
      </w:r>
      <w:hyperlink r:id="rId32" w:history="1">
        <w:r w:rsidRPr="004E5C0D">
          <w:rPr>
            <w:rStyle w:val="Hyperlink"/>
            <w:color w:val="auto"/>
            <w:szCs w:val="24"/>
            <w:shd w:val="clear" w:color="auto" w:fill="FFFFFF"/>
          </w:rPr>
          <w:t>https://doi.org/10.3390/jfmk9030133</w:t>
        </w:r>
      </w:hyperlink>
    </w:p>
    <w:p w:rsidR="00DC76CB" w:rsidRPr="004E5C0D" w:rsidRDefault="00DC76CB" w:rsidP="00DC76CB">
      <w:pPr>
        <w:spacing w:line="360" w:lineRule="auto"/>
        <w:ind w:left="567" w:hanging="567"/>
        <w:jc w:val="left"/>
        <w:rPr>
          <w:color w:val="auto"/>
          <w:szCs w:val="24"/>
          <w:shd w:val="clear" w:color="auto" w:fill="FFFFFF"/>
        </w:rPr>
      </w:pPr>
      <w:proofErr w:type="spellStart"/>
      <w:r w:rsidRPr="004E5C0D">
        <w:rPr>
          <w:color w:val="auto"/>
          <w:szCs w:val="24"/>
          <w:shd w:val="clear" w:color="auto" w:fill="FFFFFF"/>
        </w:rPr>
        <w:t>Nokoff</w:t>
      </w:r>
      <w:proofErr w:type="spellEnd"/>
      <w:r w:rsidRPr="004E5C0D">
        <w:rPr>
          <w:color w:val="auto"/>
          <w:szCs w:val="24"/>
          <w:shd w:val="clear" w:color="auto" w:fill="FFFFFF"/>
        </w:rPr>
        <w:t xml:space="preserve">, N. J., </w:t>
      </w:r>
      <w:proofErr w:type="spellStart"/>
      <w:r w:rsidRPr="004E5C0D">
        <w:rPr>
          <w:color w:val="auto"/>
          <w:szCs w:val="24"/>
          <w:shd w:val="clear" w:color="auto" w:fill="FFFFFF"/>
        </w:rPr>
        <w:t>Senefeld</w:t>
      </w:r>
      <w:proofErr w:type="spellEnd"/>
      <w:r w:rsidRPr="004E5C0D">
        <w:rPr>
          <w:color w:val="auto"/>
          <w:szCs w:val="24"/>
          <w:shd w:val="clear" w:color="auto" w:fill="FFFFFF"/>
        </w:rPr>
        <w:t xml:space="preserve">, J., </w:t>
      </w:r>
      <w:proofErr w:type="spellStart"/>
      <w:r w:rsidRPr="004E5C0D">
        <w:rPr>
          <w:color w:val="auto"/>
          <w:szCs w:val="24"/>
          <w:shd w:val="clear" w:color="auto" w:fill="FFFFFF"/>
        </w:rPr>
        <w:t>Krausz</w:t>
      </w:r>
      <w:proofErr w:type="spellEnd"/>
      <w:r w:rsidRPr="004E5C0D">
        <w:rPr>
          <w:color w:val="auto"/>
          <w:szCs w:val="24"/>
          <w:shd w:val="clear" w:color="auto" w:fill="FFFFFF"/>
        </w:rPr>
        <w:t>, C., Hunter, S., &amp; Joyner, M. (2023). Sex differences in athletic performance: perspectives on transgender athletes. Exercise and Sport Sciences Reviews, 51(3), 85-95.</w:t>
      </w:r>
      <w:r w:rsidRPr="004E5C0D">
        <w:rPr>
          <w:color w:val="auto"/>
          <w:szCs w:val="24"/>
        </w:rPr>
        <w:t xml:space="preserve"> </w:t>
      </w:r>
      <w:r w:rsidRPr="004E5C0D">
        <w:rPr>
          <w:color w:val="auto"/>
          <w:szCs w:val="24"/>
          <w:shd w:val="clear" w:color="auto" w:fill="FFFFFF"/>
        </w:rPr>
        <w:t>DOI: 10.1249/JES.0000000000000317</w:t>
      </w:r>
    </w:p>
    <w:p w:rsidR="00DC76CB" w:rsidRPr="004E5C0D" w:rsidRDefault="00DC76CB" w:rsidP="00DC76CB">
      <w:pPr>
        <w:spacing w:line="360" w:lineRule="auto"/>
        <w:ind w:left="567" w:hanging="567"/>
        <w:jc w:val="left"/>
        <w:rPr>
          <w:rStyle w:val="Hyperlink"/>
          <w:color w:val="auto"/>
          <w:szCs w:val="24"/>
          <w:shd w:val="clear" w:color="auto" w:fill="FFFFFF"/>
        </w:rPr>
      </w:pPr>
      <w:r w:rsidRPr="004E5C0D">
        <w:rPr>
          <w:color w:val="auto"/>
          <w:szCs w:val="24"/>
          <w:shd w:val="clear" w:color="auto" w:fill="FFFFFF"/>
        </w:rPr>
        <w:t xml:space="preserve">Power, C. J., Fox, J. L., Elliott-Sale, K. J., Bender, A. M., </w:t>
      </w:r>
      <w:proofErr w:type="spellStart"/>
      <w:r w:rsidRPr="004E5C0D">
        <w:rPr>
          <w:color w:val="auto"/>
          <w:szCs w:val="24"/>
          <w:shd w:val="clear" w:color="auto" w:fill="FFFFFF"/>
        </w:rPr>
        <w:t>Dalbo</w:t>
      </w:r>
      <w:proofErr w:type="spellEnd"/>
      <w:r w:rsidRPr="004E5C0D">
        <w:rPr>
          <w:color w:val="auto"/>
          <w:szCs w:val="24"/>
          <w:shd w:val="clear" w:color="auto" w:fill="FFFFFF"/>
        </w:rPr>
        <w:t xml:space="preserve">, V. J., &amp; </w:t>
      </w:r>
      <w:proofErr w:type="spellStart"/>
      <w:r w:rsidRPr="004E5C0D">
        <w:rPr>
          <w:color w:val="auto"/>
          <w:szCs w:val="24"/>
          <w:shd w:val="clear" w:color="auto" w:fill="FFFFFF"/>
        </w:rPr>
        <w:t>Scanlan</w:t>
      </w:r>
      <w:proofErr w:type="spellEnd"/>
      <w:r w:rsidRPr="004E5C0D">
        <w:rPr>
          <w:color w:val="auto"/>
          <w:szCs w:val="24"/>
          <w:shd w:val="clear" w:color="auto" w:fill="FFFFFF"/>
        </w:rPr>
        <w:t>, A. T. (2024). Waking up to the issue! Research inattention and sex-related differences warrant more sleep studies in female athletes. Sports Medicine, 54(3), 565-583.</w:t>
      </w:r>
      <w:r w:rsidRPr="004E5C0D">
        <w:rPr>
          <w:color w:val="auto"/>
          <w:szCs w:val="24"/>
        </w:rPr>
        <w:t xml:space="preserve"> </w:t>
      </w:r>
      <w:hyperlink r:id="rId33" w:history="1">
        <w:r w:rsidRPr="004E5C0D">
          <w:rPr>
            <w:rStyle w:val="Hyperlink"/>
            <w:color w:val="auto"/>
            <w:szCs w:val="24"/>
          </w:rPr>
          <w:t>https://doi.org/10.1007/s40279-023-01963-5</w:t>
        </w:r>
      </w:hyperlink>
    </w:p>
    <w:p w:rsidR="00DC76CB" w:rsidRPr="004E5C0D" w:rsidRDefault="00DC76CB" w:rsidP="00DC76CB">
      <w:pPr>
        <w:spacing w:line="360" w:lineRule="auto"/>
        <w:ind w:left="567" w:hanging="567"/>
        <w:jc w:val="left"/>
        <w:rPr>
          <w:color w:val="auto"/>
          <w:szCs w:val="24"/>
          <w:shd w:val="clear" w:color="auto" w:fill="FFFFFF"/>
        </w:rPr>
      </w:pPr>
      <w:proofErr w:type="spellStart"/>
      <w:r w:rsidRPr="004E5C0D">
        <w:rPr>
          <w:color w:val="auto"/>
          <w:szCs w:val="24"/>
        </w:rPr>
        <w:t>Recacha</w:t>
      </w:r>
      <w:proofErr w:type="spellEnd"/>
      <w:r w:rsidRPr="004E5C0D">
        <w:rPr>
          <w:color w:val="auto"/>
          <w:szCs w:val="24"/>
        </w:rPr>
        <w:t xml:space="preserve">-Ponce, P., </w:t>
      </w:r>
      <w:proofErr w:type="spellStart"/>
      <w:r w:rsidRPr="004E5C0D">
        <w:rPr>
          <w:color w:val="auto"/>
          <w:szCs w:val="24"/>
        </w:rPr>
        <w:t>Suárez-Alcázar</w:t>
      </w:r>
      <w:proofErr w:type="spellEnd"/>
      <w:r w:rsidRPr="004E5C0D">
        <w:rPr>
          <w:color w:val="auto"/>
          <w:szCs w:val="24"/>
        </w:rPr>
        <w:t xml:space="preserve">, P., Hernando, C., Salas-Medina, P., </w:t>
      </w:r>
      <w:proofErr w:type="spellStart"/>
      <w:r w:rsidRPr="004E5C0D">
        <w:rPr>
          <w:color w:val="auto"/>
          <w:szCs w:val="24"/>
        </w:rPr>
        <w:t>Muriach</w:t>
      </w:r>
      <w:proofErr w:type="spellEnd"/>
      <w:r w:rsidRPr="004E5C0D">
        <w:rPr>
          <w:color w:val="auto"/>
          <w:szCs w:val="24"/>
        </w:rPr>
        <w:t xml:space="preserve">, M., </w:t>
      </w:r>
      <w:proofErr w:type="spellStart"/>
      <w:r w:rsidRPr="004E5C0D">
        <w:rPr>
          <w:color w:val="auto"/>
          <w:szCs w:val="24"/>
        </w:rPr>
        <w:t>Baliño</w:t>
      </w:r>
      <w:proofErr w:type="spellEnd"/>
      <w:r w:rsidRPr="004E5C0D">
        <w:rPr>
          <w:color w:val="auto"/>
          <w:szCs w:val="24"/>
        </w:rPr>
        <w:t>, P</w:t>
      </w:r>
      <w:proofErr w:type="gramStart"/>
      <w:r w:rsidRPr="004E5C0D">
        <w:rPr>
          <w:color w:val="auto"/>
          <w:szCs w:val="24"/>
        </w:rPr>
        <w:t>., ...</w:t>
      </w:r>
      <w:proofErr w:type="gramEnd"/>
      <w:r w:rsidRPr="004E5C0D">
        <w:rPr>
          <w:color w:val="auto"/>
          <w:szCs w:val="24"/>
        </w:rPr>
        <w:t xml:space="preserve"> &amp; </w:t>
      </w:r>
      <w:proofErr w:type="spellStart"/>
      <w:r w:rsidRPr="004E5C0D">
        <w:rPr>
          <w:color w:val="auto"/>
          <w:szCs w:val="24"/>
        </w:rPr>
        <w:t>Collado-Boira</w:t>
      </w:r>
      <w:proofErr w:type="spellEnd"/>
      <w:r w:rsidRPr="004E5C0D">
        <w:rPr>
          <w:color w:val="auto"/>
          <w:szCs w:val="24"/>
        </w:rPr>
        <w:t xml:space="preserve">, E. (2025). Hormonal balance, </w:t>
      </w:r>
      <w:proofErr w:type="spellStart"/>
      <w:r w:rsidRPr="004E5C0D">
        <w:rPr>
          <w:color w:val="auto"/>
          <w:szCs w:val="24"/>
        </w:rPr>
        <w:t>anovulatory</w:t>
      </w:r>
      <w:proofErr w:type="spellEnd"/>
      <w:r w:rsidRPr="004E5C0D">
        <w:rPr>
          <w:color w:val="auto"/>
          <w:szCs w:val="24"/>
        </w:rPr>
        <w:t xml:space="preserve"> cycles and luteal phase deficiency: </w:t>
      </w:r>
      <w:r w:rsidRPr="004E5C0D">
        <w:rPr>
          <w:color w:val="auto"/>
          <w:szCs w:val="24"/>
        </w:rPr>
        <w:lastRenderedPageBreak/>
        <w:t xml:space="preserve">exploring relationships between hematological variables, sex hormones and V̇O2max in athletes. Reproduction and Fertility, 6(2).  </w:t>
      </w:r>
      <w:hyperlink r:id="rId34" w:history="1">
        <w:r w:rsidRPr="004E5C0D">
          <w:rPr>
            <w:rStyle w:val="Hyperlink"/>
            <w:color w:val="auto"/>
            <w:szCs w:val="24"/>
          </w:rPr>
          <w:t>https://doi.org/10.1530/RAF-24-0119</w:t>
        </w:r>
      </w:hyperlink>
    </w:p>
    <w:p w:rsidR="00DC76CB" w:rsidRPr="004E5C0D" w:rsidRDefault="00DC76CB" w:rsidP="00DC76CB">
      <w:pPr>
        <w:spacing w:line="360" w:lineRule="auto"/>
        <w:ind w:left="567" w:hanging="567"/>
        <w:jc w:val="left"/>
        <w:rPr>
          <w:color w:val="auto"/>
          <w:szCs w:val="24"/>
          <w:shd w:val="clear" w:color="auto" w:fill="FFFFFF"/>
        </w:rPr>
      </w:pPr>
      <w:r w:rsidRPr="004E5C0D">
        <w:rPr>
          <w:color w:val="auto"/>
          <w:szCs w:val="24"/>
          <w:shd w:val="clear" w:color="auto" w:fill="FFFFFF"/>
        </w:rPr>
        <w:t>Sargent, D., Hughes, J. D., &amp; Julian, R. (2024). Maximizing Female Performance: Uncovering the Power of Menstrual Cycles, Hormonal Contraception, and Training Optimization in Female Athletes. Conditioning for Strength and Human Performance, 449-486.</w:t>
      </w:r>
    </w:p>
    <w:p w:rsidR="00DC76CB" w:rsidRPr="004E5C0D" w:rsidRDefault="00DC76CB" w:rsidP="00DC76CB">
      <w:pPr>
        <w:spacing w:line="360" w:lineRule="auto"/>
        <w:ind w:left="567" w:hanging="567"/>
        <w:jc w:val="left"/>
        <w:rPr>
          <w:color w:val="auto"/>
          <w:szCs w:val="24"/>
          <w:shd w:val="clear" w:color="auto" w:fill="FFFFFF"/>
        </w:rPr>
      </w:pPr>
      <w:r w:rsidRPr="004E5C0D">
        <w:rPr>
          <w:color w:val="auto"/>
          <w:szCs w:val="24"/>
        </w:rPr>
        <w:t xml:space="preserve">Schulze, J. J., Mullen, J. E., Berglund Lindgren, E., Ericsson, M., </w:t>
      </w:r>
      <w:proofErr w:type="spellStart"/>
      <w:r w:rsidRPr="004E5C0D">
        <w:rPr>
          <w:color w:val="auto"/>
          <w:szCs w:val="24"/>
        </w:rPr>
        <w:t>Ekström</w:t>
      </w:r>
      <w:proofErr w:type="spellEnd"/>
      <w:r w:rsidRPr="004E5C0D">
        <w:rPr>
          <w:color w:val="auto"/>
          <w:szCs w:val="24"/>
        </w:rPr>
        <w:t xml:space="preserve">, L., &amp; Hirschberg, A. L. (2014). The impact of genetics and hormonal contraceptives on the steroid profile in female athletes. Frontiers in Endocrinology, 5, 50. </w:t>
      </w:r>
      <w:hyperlink r:id="rId35" w:history="1">
        <w:r w:rsidRPr="004E5C0D">
          <w:rPr>
            <w:rStyle w:val="Hyperlink"/>
            <w:color w:val="auto"/>
            <w:szCs w:val="24"/>
          </w:rPr>
          <w:t>https://doi.org/10.3389/fendo.2014.00050</w:t>
        </w:r>
      </w:hyperlink>
    </w:p>
    <w:p w:rsidR="00DC76CB" w:rsidRPr="004E5C0D" w:rsidRDefault="00DC76CB" w:rsidP="00DC76CB">
      <w:pPr>
        <w:spacing w:line="360" w:lineRule="auto"/>
        <w:ind w:left="567" w:hanging="567"/>
        <w:jc w:val="left"/>
        <w:rPr>
          <w:color w:val="auto"/>
          <w:szCs w:val="24"/>
          <w:shd w:val="clear" w:color="auto" w:fill="FFFFFF"/>
        </w:rPr>
      </w:pPr>
      <w:proofErr w:type="spellStart"/>
      <w:r w:rsidRPr="004E5C0D">
        <w:rPr>
          <w:color w:val="auto"/>
          <w:szCs w:val="24"/>
        </w:rPr>
        <w:t>Senefeld</w:t>
      </w:r>
      <w:proofErr w:type="spellEnd"/>
      <w:r w:rsidRPr="004E5C0D">
        <w:rPr>
          <w:color w:val="auto"/>
          <w:szCs w:val="24"/>
        </w:rPr>
        <w:t>, J. W., &amp; Hunter, S. K. (2024). Hormonal basis of biological sex differences in human athletic performance. Endocrinology, 165(5), bqae036.</w:t>
      </w:r>
    </w:p>
    <w:p w:rsidR="00DC76CB" w:rsidRPr="004E5C0D" w:rsidRDefault="00DC76CB" w:rsidP="00DC76CB">
      <w:pPr>
        <w:spacing w:line="360" w:lineRule="auto"/>
        <w:ind w:left="567" w:hanging="567"/>
        <w:jc w:val="left"/>
        <w:rPr>
          <w:color w:val="auto"/>
          <w:szCs w:val="24"/>
          <w:shd w:val="clear" w:color="auto" w:fill="FFFFFF"/>
        </w:rPr>
      </w:pPr>
      <w:r w:rsidRPr="004E5C0D">
        <w:rPr>
          <w:color w:val="auto"/>
          <w:szCs w:val="24"/>
          <w:shd w:val="clear" w:color="auto" w:fill="FFFFFF"/>
        </w:rPr>
        <w:t>Statham, G. (2020). Understanding the effects of the menstrual cycle on training and performance in elite athletes: A preliminary study. Progress in brain research, 253, 25-58.</w:t>
      </w:r>
      <w:r w:rsidRPr="004E5C0D">
        <w:rPr>
          <w:color w:val="auto"/>
          <w:szCs w:val="24"/>
        </w:rPr>
        <w:t xml:space="preserve"> </w:t>
      </w:r>
      <w:r w:rsidRPr="004E5C0D">
        <w:rPr>
          <w:color w:val="auto"/>
          <w:szCs w:val="24"/>
          <w:shd w:val="clear" w:color="auto" w:fill="FFFFFF"/>
        </w:rPr>
        <w:t xml:space="preserve">. </w:t>
      </w:r>
      <w:hyperlink r:id="rId36" w:history="1">
        <w:r w:rsidRPr="004E5C0D">
          <w:rPr>
            <w:rStyle w:val="Hyperlink"/>
            <w:color w:val="auto"/>
            <w:szCs w:val="24"/>
            <w:shd w:val="clear" w:color="auto" w:fill="FFFFFF"/>
          </w:rPr>
          <w:t>https://doi.org/10.1016/bs.pbr.2020.05.028</w:t>
        </w:r>
      </w:hyperlink>
    </w:p>
    <w:p w:rsidR="00DC76CB" w:rsidRPr="004E5C0D" w:rsidRDefault="00DC76CB" w:rsidP="00DC76CB">
      <w:pPr>
        <w:spacing w:line="360" w:lineRule="auto"/>
        <w:ind w:left="567" w:hanging="567"/>
        <w:jc w:val="left"/>
        <w:rPr>
          <w:color w:val="auto"/>
          <w:szCs w:val="24"/>
          <w:shd w:val="clear" w:color="auto" w:fill="FFFFFF"/>
        </w:rPr>
      </w:pPr>
      <w:proofErr w:type="spellStart"/>
      <w:r w:rsidRPr="004E5C0D">
        <w:rPr>
          <w:color w:val="auto"/>
          <w:szCs w:val="24"/>
        </w:rPr>
        <w:t>Tamolienė</w:t>
      </w:r>
      <w:proofErr w:type="spellEnd"/>
      <w:r w:rsidRPr="004E5C0D">
        <w:rPr>
          <w:color w:val="auto"/>
          <w:szCs w:val="24"/>
        </w:rPr>
        <w:t xml:space="preserve">, V., </w:t>
      </w:r>
      <w:proofErr w:type="spellStart"/>
      <w:r w:rsidRPr="004E5C0D">
        <w:rPr>
          <w:color w:val="auto"/>
          <w:szCs w:val="24"/>
        </w:rPr>
        <w:t>Remmel</w:t>
      </w:r>
      <w:proofErr w:type="spellEnd"/>
      <w:r w:rsidRPr="004E5C0D">
        <w:rPr>
          <w:color w:val="auto"/>
          <w:szCs w:val="24"/>
        </w:rPr>
        <w:t xml:space="preserve">, L., </w:t>
      </w:r>
      <w:proofErr w:type="spellStart"/>
      <w:r w:rsidRPr="004E5C0D">
        <w:rPr>
          <w:color w:val="auto"/>
          <w:szCs w:val="24"/>
        </w:rPr>
        <w:t>Gruodyte-Raciene</w:t>
      </w:r>
      <w:proofErr w:type="spellEnd"/>
      <w:r w:rsidRPr="004E5C0D">
        <w:rPr>
          <w:color w:val="auto"/>
          <w:szCs w:val="24"/>
        </w:rPr>
        <w:t xml:space="preserve">, R., &amp; </w:t>
      </w:r>
      <w:proofErr w:type="spellStart"/>
      <w:r w:rsidRPr="004E5C0D">
        <w:rPr>
          <w:color w:val="auto"/>
          <w:szCs w:val="24"/>
        </w:rPr>
        <w:t>Jürimäe</w:t>
      </w:r>
      <w:proofErr w:type="spellEnd"/>
      <w:r w:rsidRPr="004E5C0D">
        <w:rPr>
          <w:color w:val="auto"/>
          <w:szCs w:val="24"/>
        </w:rPr>
        <w:t xml:space="preserve">, J. (2021). Relationships of bone mineral variables with body composition, blood hormones and training volume in adolescent female athletes with different loading patterns. International Journal of Environmental Research and Public Health, 18(12), 6571. . </w:t>
      </w:r>
      <w:hyperlink r:id="rId37" w:history="1">
        <w:r w:rsidRPr="004E5C0D">
          <w:rPr>
            <w:rStyle w:val="Hyperlink"/>
            <w:color w:val="auto"/>
            <w:szCs w:val="24"/>
          </w:rPr>
          <w:t>https://doi.org/10.3390/ijerph18126571</w:t>
        </w:r>
      </w:hyperlink>
    </w:p>
    <w:p w:rsidR="00DC76CB" w:rsidRPr="004E5C0D" w:rsidRDefault="00DC76CB" w:rsidP="00DC76CB">
      <w:pPr>
        <w:spacing w:line="360" w:lineRule="auto"/>
        <w:ind w:left="567" w:hanging="567"/>
        <w:jc w:val="left"/>
        <w:rPr>
          <w:color w:val="auto"/>
          <w:szCs w:val="24"/>
        </w:rPr>
      </w:pPr>
      <w:r w:rsidRPr="004E5C0D">
        <w:rPr>
          <w:color w:val="auto"/>
          <w:szCs w:val="24"/>
          <w:lang w:eastAsia="en-GB"/>
        </w:rPr>
        <w:t xml:space="preserve">Urban, R. J. (2011). Growth hormone and testosterone: anabolic effects on muscle. Hormone research in </w:t>
      </w:r>
      <w:proofErr w:type="spellStart"/>
      <w:r w:rsidRPr="004E5C0D">
        <w:rPr>
          <w:color w:val="auto"/>
          <w:szCs w:val="24"/>
          <w:lang w:eastAsia="en-GB"/>
        </w:rPr>
        <w:t>paediatrics</w:t>
      </w:r>
      <w:proofErr w:type="spellEnd"/>
      <w:r w:rsidRPr="004E5C0D">
        <w:rPr>
          <w:color w:val="auto"/>
          <w:szCs w:val="24"/>
          <w:lang w:eastAsia="en-GB"/>
        </w:rPr>
        <w:t>, 76(Suppl. 1), 81-83.https://doi.org/10.1159/000329184</w:t>
      </w:r>
    </w:p>
    <w:p w:rsidR="00DC76CB" w:rsidRPr="004E5C0D" w:rsidRDefault="00DC76CB" w:rsidP="00DC76CB">
      <w:pPr>
        <w:spacing w:line="360" w:lineRule="auto"/>
        <w:ind w:left="567" w:hanging="567"/>
        <w:jc w:val="left"/>
        <w:rPr>
          <w:color w:val="auto"/>
          <w:szCs w:val="24"/>
        </w:rPr>
      </w:pPr>
      <w:r w:rsidRPr="004E5C0D">
        <w:rPr>
          <w:color w:val="auto"/>
          <w:szCs w:val="24"/>
          <w:lang w:eastAsia="en-GB"/>
        </w:rPr>
        <w:t xml:space="preserve">Wilson, J. M., </w:t>
      </w:r>
      <w:proofErr w:type="spellStart"/>
      <w:r w:rsidRPr="004E5C0D">
        <w:rPr>
          <w:color w:val="auto"/>
          <w:szCs w:val="24"/>
          <w:lang w:eastAsia="en-GB"/>
        </w:rPr>
        <w:t>Loenneke</w:t>
      </w:r>
      <w:proofErr w:type="spellEnd"/>
      <w:r w:rsidRPr="004E5C0D">
        <w:rPr>
          <w:color w:val="auto"/>
          <w:szCs w:val="24"/>
          <w:lang w:eastAsia="en-GB"/>
        </w:rPr>
        <w:t xml:space="preserve">, J. P., Jo, E., Wilson, G. J., </w:t>
      </w:r>
      <w:proofErr w:type="spellStart"/>
      <w:r w:rsidRPr="004E5C0D">
        <w:rPr>
          <w:color w:val="auto"/>
          <w:szCs w:val="24"/>
          <w:lang w:eastAsia="en-GB"/>
        </w:rPr>
        <w:t>Zourdos</w:t>
      </w:r>
      <w:proofErr w:type="spellEnd"/>
      <w:r w:rsidRPr="004E5C0D">
        <w:rPr>
          <w:color w:val="auto"/>
          <w:szCs w:val="24"/>
          <w:lang w:eastAsia="en-GB"/>
        </w:rPr>
        <w:t>, M. C., &amp; Kim, J. S. (2012). The effects of endurance, strength, and power training on muscle fiber type shifting. The Journal of Strength &amp; Conditioning Research, 26(6), 1724-1729.  DOI: 10.1519/JSC.0b013e318234eb6f</w:t>
      </w:r>
    </w:p>
    <w:p w:rsidR="00DC76CB" w:rsidRPr="004E5C0D" w:rsidRDefault="00DC76CB" w:rsidP="00DC76CB">
      <w:pPr>
        <w:spacing w:line="360" w:lineRule="auto"/>
        <w:ind w:left="567" w:hanging="567"/>
        <w:jc w:val="left"/>
        <w:rPr>
          <w:rStyle w:val="Hyperlink"/>
          <w:color w:val="auto"/>
          <w:szCs w:val="24"/>
        </w:rPr>
      </w:pPr>
      <w:r w:rsidRPr="004E5C0D">
        <w:rPr>
          <w:color w:val="auto"/>
          <w:szCs w:val="24"/>
          <w:lang w:eastAsia="en-GB"/>
        </w:rPr>
        <w:t>Wood, R. I., &amp; Stanton, S. J. (2012). Testosterone and sport: current perspectives. Hormones and behavior, 61(1), 147-155. https://doi.org/10.1016/j.yhbeh.2011.09.010</w:t>
      </w:r>
    </w:p>
    <w:p w:rsidR="00DC76CB" w:rsidRPr="004E5C0D" w:rsidRDefault="00DC76CB" w:rsidP="00DC76CB">
      <w:pPr>
        <w:spacing w:line="360" w:lineRule="auto"/>
        <w:ind w:left="567" w:hanging="567"/>
        <w:jc w:val="left"/>
        <w:rPr>
          <w:color w:val="auto"/>
          <w:szCs w:val="24"/>
          <w:shd w:val="clear" w:color="auto" w:fill="FFFFFF"/>
        </w:rPr>
      </w:pPr>
      <w:proofErr w:type="spellStart"/>
      <w:r w:rsidRPr="004E5C0D">
        <w:rPr>
          <w:color w:val="auto"/>
          <w:szCs w:val="24"/>
          <w:shd w:val="clear" w:color="auto" w:fill="FFFFFF"/>
        </w:rPr>
        <w:t>Xu</w:t>
      </w:r>
      <w:proofErr w:type="spellEnd"/>
      <w:r w:rsidRPr="004E5C0D">
        <w:rPr>
          <w:color w:val="auto"/>
          <w:szCs w:val="24"/>
          <w:shd w:val="clear" w:color="auto" w:fill="FFFFFF"/>
        </w:rPr>
        <w:t>, S. (2025). Investigating the Impact of the Menstrual Cycle Phases on Agility Performance in Female Football Players.</w:t>
      </w:r>
      <w:r w:rsidRPr="004E5C0D">
        <w:rPr>
          <w:color w:val="auto"/>
          <w:szCs w:val="24"/>
        </w:rPr>
        <w:t xml:space="preserve"> </w:t>
      </w:r>
      <w:hyperlink r:id="rId38" w:history="1">
        <w:r w:rsidRPr="004E5C0D">
          <w:rPr>
            <w:rStyle w:val="Hyperlink"/>
            <w:color w:val="auto"/>
            <w:szCs w:val="24"/>
            <w:shd w:val="clear" w:color="auto" w:fill="FFFFFF"/>
          </w:rPr>
          <w:t>https://urn.fi/URN:NBN:fi:amk-2025052917826</w:t>
        </w:r>
      </w:hyperlink>
    </w:p>
    <w:p w:rsidR="00DC76CB" w:rsidRPr="004E5C0D" w:rsidRDefault="00DC76CB" w:rsidP="00DC76CB">
      <w:pPr>
        <w:spacing w:line="360" w:lineRule="auto"/>
        <w:rPr>
          <w:rFonts w:eastAsiaTheme="minorEastAsia"/>
          <w:b/>
          <w:color w:val="auto"/>
          <w:szCs w:val="24"/>
          <w:lang w:eastAsia="en-GB"/>
        </w:rPr>
      </w:pPr>
    </w:p>
    <w:p w:rsidR="00DC76CB" w:rsidRPr="004E5C0D" w:rsidRDefault="00DC76CB" w:rsidP="00DC76CB">
      <w:pPr>
        <w:spacing w:line="360" w:lineRule="auto"/>
        <w:rPr>
          <w:rFonts w:eastAsiaTheme="minorEastAsia"/>
          <w:b/>
          <w:color w:val="auto"/>
          <w:szCs w:val="24"/>
          <w:lang w:eastAsia="en-GB"/>
        </w:rPr>
      </w:pPr>
      <w:r w:rsidRPr="004E5C0D">
        <w:rPr>
          <w:rFonts w:eastAsiaTheme="minorEastAsia"/>
          <w:b/>
          <w:color w:val="auto"/>
          <w:szCs w:val="24"/>
          <w:lang w:eastAsia="en-GB"/>
        </w:rPr>
        <w:t>Competing interests</w:t>
      </w:r>
    </w:p>
    <w:p w:rsidR="00DC76CB" w:rsidRPr="004E5C0D" w:rsidRDefault="00DC76CB" w:rsidP="00DC76CB">
      <w:pPr>
        <w:spacing w:line="360" w:lineRule="auto"/>
        <w:rPr>
          <w:rFonts w:eastAsiaTheme="minorEastAsia"/>
          <w:color w:val="auto"/>
          <w:szCs w:val="24"/>
          <w:lang w:eastAsia="en-GB"/>
        </w:rPr>
      </w:pPr>
      <w:r w:rsidRPr="004E5C0D">
        <w:rPr>
          <w:rFonts w:eastAsiaTheme="minorEastAsia"/>
          <w:color w:val="auto"/>
          <w:szCs w:val="24"/>
          <w:lang w:eastAsia="en-GB"/>
        </w:rPr>
        <w:t>The authors declare that there is no conflict of interest.</w:t>
      </w:r>
    </w:p>
    <w:p w:rsidR="00DC76CB" w:rsidRPr="004E5C0D" w:rsidRDefault="00DC76CB" w:rsidP="00DC76CB">
      <w:pPr>
        <w:spacing w:line="360" w:lineRule="auto"/>
        <w:rPr>
          <w:b/>
          <w:color w:val="auto"/>
          <w:szCs w:val="24"/>
        </w:rPr>
      </w:pPr>
    </w:p>
    <w:p w:rsidR="00DC76CB" w:rsidRPr="004E5C0D" w:rsidRDefault="00DC76CB" w:rsidP="00DC76CB">
      <w:pPr>
        <w:spacing w:line="360" w:lineRule="auto"/>
        <w:rPr>
          <w:b/>
          <w:color w:val="auto"/>
          <w:szCs w:val="24"/>
        </w:rPr>
      </w:pPr>
      <w:r w:rsidRPr="004E5C0D">
        <w:rPr>
          <w:b/>
          <w:color w:val="auto"/>
          <w:szCs w:val="24"/>
        </w:rPr>
        <w:t>Ethics approval and consent to participate</w:t>
      </w:r>
    </w:p>
    <w:p w:rsidR="00DC76CB" w:rsidRPr="004E5C0D" w:rsidRDefault="00DC76CB" w:rsidP="00DC76CB">
      <w:pPr>
        <w:spacing w:line="360" w:lineRule="auto"/>
        <w:rPr>
          <w:color w:val="auto"/>
          <w:szCs w:val="24"/>
        </w:rPr>
      </w:pPr>
      <w:r w:rsidRPr="004E5C0D">
        <w:rPr>
          <w:color w:val="auto"/>
          <w:szCs w:val="24"/>
        </w:rPr>
        <w:t>Ethical approval and informed consent to participate were not required for this study.</w:t>
      </w:r>
    </w:p>
    <w:p w:rsidR="00DC76CB" w:rsidRPr="004E5C0D" w:rsidRDefault="00DC76CB" w:rsidP="00DC76CB">
      <w:pPr>
        <w:spacing w:line="360" w:lineRule="auto"/>
        <w:rPr>
          <w:rFonts w:eastAsiaTheme="minorEastAsia"/>
          <w:b/>
          <w:color w:val="auto"/>
          <w:szCs w:val="24"/>
          <w:lang w:eastAsia="en-GB"/>
        </w:rPr>
      </w:pPr>
    </w:p>
    <w:p w:rsidR="00DC76CB" w:rsidRPr="004E5C0D" w:rsidRDefault="00DC76CB" w:rsidP="00DC76CB">
      <w:pPr>
        <w:spacing w:line="360" w:lineRule="auto"/>
        <w:rPr>
          <w:rFonts w:eastAsiaTheme="minorEastAsia"/>
          <w:b/>
          <w:color w:val="auto"/>
          <w:szCs w:val="24"/>
          <w:lang w:eastAsia="en-GB"/>
        </w:rPr>
      </w:pPr>
      <w:r w:rsidRPr="004E5C0D">
        <w:rPr>
          <w:rFonts w:eastAsiaTheme="minorEastAsia"/>
          <w:b/>
          <w:color w:val="auto"/>
          <w:szCs w:val="24"/>
          <w:lang w:eastAsia="en-GB"/>
        </w:rPr>
        <w:lastRenderedPageBreak/>
        <w:t>Funding</w:t>
      </w:r>
    </w:p>
    <w:p w:rsidR="00DC76CB" w:rsidRPr="004E5C0D" w:rsidRDefault="00DC76CB" w:rsidP="00DC76CB">
      <w:pPr>
        <w:spacing w:line="360" w:lineRule="auto"/>
        <w:rPr>
          <w:rFonts w:eastAsiaTheme="minorEastAsia"/>
          <w:color w:val="auto"/>
          <w:szCs w:val="24"/>
          <w:lang w:eastAsia="en-GB"/>
        </w:rPr>
      </w:pPr>
      <w:r w:rsidRPr="004E5C0D">
        <w:rPr>
          <w:rFonts w:eastAsiaTheme="minorEastAsia"/>
          <w:color w:val="auto"/>
          <w:szCs w:val="24"/>
          <w:lang w:eastAsia="en-GB"/>
        </w:rPr>
        <w:t>This study did not receive any funding; it was conducted without financial support.</w:t>
      </w:r>
    </w:p>
    <w:p w:rsidR="00DC76CB" w:rsidRPr="004E5C0D" w:rsidRDefault="00DC76CB" w:rsidP="00DC76CB">
      <w:pPr>
        <w:spacing w:line="360" w:lineRule="auto"/>
        <w:rPr>
          <w:rFonts w:eastAsiaTheme="minorEastAsia"/>
          <w:color w:val="auto"/>
          <w:szCs w:val="24"/>
          <w:lang w:eastAsia="en-GB"/>
        </w:rPr>
      </w:pPr>
    </w:p>
    <w:p w:rsidR="00DC76CB" w:rsidRPr="004E5C0D" w:rsidRDefault="00DC76CB" w:rsidP="00DC76CB">
      <w:pPr>
        <w:spacing w:line="360" w:lineRule="auto"/>
        <w:rPr>
          <w:rFonts w:eastAsiaTheme="minorEastAsia"/>
          <w:b/>
          <w:color w:val="auto"/>
          <w:szCs w:val="24"/>
          <w:lang w:eastAsia="en-GB"/>
        </w:rPr>
      </w:pPr>
      <w:r w:rsidRPr="004E5C0D">
        <w:rPr>
          <w:rFonts w:eastAsiaTheme="minorEastAsia"/>
          <w:b/>
          <w:color w:val="auto"/>
          <w:szCs w:val="24"/>
          <w:lang w:eastAsia="en-GB"/>
        </w:rPr>
        <w:t>Author contributions</w:t>
      </w:r>
    </w:p>
    <w:p w:rsidR="00DC76CB" w:rsidRPr="004E5C0D" w:rsidRDefault="00DC76CB" w:rsidP="00DC76CB">
      <w:pPr>
        <w:spacing w:line="360" w:lineRule="auto"/>
        <w:rPr>
          <w:rFonts w:eastAsiaTheme="minorEastAsia"/>
          <w:color w:val="auto"/>
          <w:szCs w:val="24"/>
          <w:lang w:eastAsia="en-GB"/>
        </w:rPr>
      </w:pPr>
      <w:proofErr w:type="spellStart"/>
      <w:r w:rsidRPr="004E5C0D">
        <w:rPr>
          <w:rFonts w:eastAsiaTheme="minorEastAsia"/>
          <w:color w:val="auto"/>
          <w:szCs w:val="24"/>
          <w:lang w:eastAsia="en-GB"/>
        </w:rPr>
        <w:t>Kefelegn</w:t>
      </w:r>
      <w:proofErr w:type="spellEnd"/>
      <w:r w:rsidRPr="004E5C0D">
        <w:rPr>
          <w:rFonts w:eastAsiaTheme="minorEastAsia"/>
          <w:color w:val="auto"/>
          <w:szCs w:val="24"/>
          <w:lang w:eastAsia="en-GB"/>
        </w:rPr>
        <w:t xml:space="preserve"> </w:t>
      </w:r>
      <w:proofErr w:type="spellStart"/>
      <w:r w:rsidRPr="004E5C0D">
        <w:rPr>
          <w:rFonts w:eastAsiaTheme="minorEastAsia"/>
          <w:color w:val="auto"/>
          <w:szCs w:val="24"/>
          <w:lang w:eastAsia="en-GB"/>
        </w:rPr>
        <w:t>Zenebe</w:t>
      </w:r>
      <w:proofErr w:type="spellEnd"/>
      <w:r w:rsidRPr="004E5C0D">
        <w:rPr>
          <w:rFonts w:eastAsiaTheme="minorEastAsia"/>
          <w:color w:val="auto"/>
          <w:szCs w:val="24"/>
          <w:lang w:eastAsia="en-GB"/>
        </w:rPr>
        <w:t xml:space="preserve"> </w:t>
      </w:r>
      <w:proofErr w:type="spellStart"/>
      <w:r w:rsidRPr="004E5C0D">
        <w:rPr>
          <w:rFonts w:eastAsiaTheme="minorEastAsia"/>
          <w:color w:val="auto"/>
          <w:szCs w:val="24"/>
          <w:lang w:eastAsia="en-GB"/>
        </w:rPr>
        <w:t>Altaye</w:t>
      </w:r>
      <w:proofErr w:type="spellEnd"/>
      <w:r w:rsidRPr="004E5C0D">
        <w:rPr>
          <w:rFonts w:eastAsiaTheme="minorEastAsia"/>
          <w:color w:val="auto"/>
          <w:szCs w:val="24"/>
          <w:lang w:eastAsia="en-GB"/>
        </w:rPr>
        <w:t xml:space="preserve"> and </w:t>
      </w:r>
      <w:proofErr w:type="spellStart"/>
      <w:r w:rsidRPr="004E5C0D">
        <w:rPr>
          <w:rFonts w:eastAsiaTheme="minorEastAsia"/>
          <w:color w:val="auto"/>
          <w:szCs w:val="24"/>
          <w:lang w:eastAsia="en-GB"/>
        </w:rPr>
        <w:t>Dagnachew</w:t>
      </w:r>
      <w:proofErr w:type="spellEnd"/>
      <w:r w:rsidRPr="004E5C0D">
        <w:rPr>
          <w:rFonts w:eastAsiaTheme="minorEastAsia"/>
          <w:color w:val="auto"/>
          <w:szCs w:val="24"/>
          <w:lang w:eastAsia="en-GB"/>
        </w:rPr>
        <w:t xml:space="preserve"> </w:t>
      </w:r>
      <w:proofErr w:type="spellStart"/>
      <w:r w:rsidRPr="004E5C0D">
        <w:rPr>
          <w:rFonts w:eastAsiaTheme="minorEastAsia"/>
          <w:color w:val="auto"/>
          <w:szCs w:val="24"/>
          <w:lang w:eastAsia="en-GB"/>
        </w:rPr>
        <w:t>Maru</w:t>
      </w:r>
      <w:proofErr w:type="spellEnd"/>
      <w:r w:rsidRPr="004E5C0D">
        <w:rPr>
          <w:rFonts w:eastAsiaTheme="minorEastAsia"/>
          <w:color w:val="auto"/>
          <w:szCs w:val="24"/>
          <w:lang w:eastAsia="en-GB"/>
        </w:rPr>
        <w:t xml:space="preserve"> </w:t>
      </w:r>
      <w:proofErr w:type="spellStart"/>
      <w:r w:rsidRPr="004E5C0D">
        <w:rPr>
          <w:rFonts w:eastAsiaTheme="minorEastAsia"/>
          <w:color w:val="auto"/>
          <w:szCs w:val="24"/>
          <w:lang w:eastAsia="en-GB"/>
        </w:rPr>
        <w:t>Begizew</w:t>
      </w:r>
      <w:proofErr w:type="spellEnd"/>
      <w:r w:rsidRPr="004E5C0D">
        <w:rPr>
          <w:rFonts w:eastAsiaTheme="minorEastAsia"/>
          <w:color w:val="auto"/>
          <w:szCs w:val="24"/>
          <w:lang w:eastAsia="en-GB"/>
        </w:rPr>
        <w:t xml:space="preserve"> both contributed to the study by conducting comprehensive searches of electronic databases, including PubMed, Web of Science, and Scopus, complemented by manual hand-searching. </w:t>
      </w:r>
      <w:proofErr w:type="spellStart"/>
      <w:r w:rsidRPr="004E5C0D">
        <w:rPr>
          <w:rFonts w:eastAsiaTheme="minorEastAsia"/>
          <w:color w:val="auto"/>
          <w:szCs w:val="24"/>
          <w:lang w:eastAsia="en-GB"/>
        </w:rPr>
        <w:t>Kefelegn</w:t>
      </w:r>
      <w:proofErr w:type="spellEnd"/>
      <w:r w:rsidRPr="004E5C0D">
        <w:rPr>
          <w:rFonts w:eastAsiaTheme="minorEastAsia"/>
          <w:color w:val="auto"/>
          <w:szCs w:val="24"/>
          <w:lang w:eastAsia="en-GB"/>
        </w:rPr>
        <w:t xml:space="preserve"> </w:t>
      </w:r>
      <w:proofErr w:type="spellStart"/>
      <w:r w:rsidRPr="004E5C0D">
        <w:rPr>
          <w:rFonts w:eastAsiaTheme="minorEastAsia"/>
          <w:color w:val="auto"/>
          <w:szCs w:val="24"/>
          <w:lang w:eastAsia="en-GB"/>
        </w:rPr>
        <w:t>Zenebe</w:t>
      </w:r>
      <w:proofErr w:type="spellEnd"/>
      <w:r w:rsidRPr="004E5C0D">
        <w:rPr>
          <w:rFonts w:eastAsiaTheme="minorEastAsia"/>
          <w:color w:val="auto"/>
          <w:szCs w:val="24"/>
          <w:lang w:eastAsia="en-GB"/>
        </w:rPr>
        <w:t xml:space="preserve"> </w:t>
      </w:r>
      <w:proofErr w:type="spellStart"/>
      <w:r w:rsidRPr="004E5C0D">
        <w:rPr>
          <w:rFonts w:eastAsiaTheme="minorEastAsia"/>
          <w:color w:val="auto"/>
          <w:szCs w:val="24"/>
          <w:lang w:eastAsia="en-GB"/>
        </w:rPr>
        <w:t>Altaye</w:t>
      </w:r>
      <w:proofErr w:type="spellEnd"/>
      <w:r w:rsidRPr="004E5C0D">
        <w:rPr>
          <w:rFonts w:eastAsiaTheme="minorEastAsia"/>
          <w:color w:val="auto"/>
          <w:szCs w:val="24"/>
          <w:lang w:eastAsia="en-GB"/>
        </w:rPr>
        <w:t xml:space="preserve"> was involved to identify potentially eligible studies, screening records, study design and manuscript preparation, while </w:t>
      </w:r>
      <w:proofErr w:type="spellStart"/>
      <w:r w:rsidRPr="004E5C0D">
        <w:rPr>
          <w:rFonts w:eastAsiaTheme="minorEastAsia"/>
          <w:color w:val="auto"/>
          <w:szCs w:val="24"/>
          <w:lang w:eastAsia="en-GB"/>
        </w:rPr>
        <w:t>Dagnachew</w:t>
      </w:r>
      <w:proofErr w:type="spellEnd"/>
      <w:r w:rsidRPr="004E5C0D">
        <w:rPr>
          <w:rFonts w:eastAsiaTheme="minorEastAsia"/>
          <w:color w:val="auto"/>
          <w:szCs w:val="24"/>
          <w:lang w:eastAsia="en-GB"/>
        </w:rPr>
        <w:t xml:space="preserve"> </w:t>
      </w:r>
      <w:proofErr w:type="spellStart"/>
      <w:r w:rsidRPr="004E5C0D">
        <w:rPr>
          <w:rFonts w:eastAsiaTheme="minorEastAsia"/>
          <w:color w:val="auto"/>
          <w:szCs w:val="24"/>
          <w:lang w:eastAsia="en-GB"/>
        </w:rPr>
        <w:t>Maru</w:t>
      </w:r>
      <w:proofErr w:type="spellEnd"/>
      <w:r w:rsidRPr="004E5C0D">
        <w:rPr>
          <w:rFonts w:eastAsiaTheme="minorEastAsia"/>
          <w:color w:val="auto"/>
          <w:szCs w:val="24"/>
          <w:lang w:eastAsia="en-GB"/>
        </w:rPr>
        <w:t xml:space="preserve"> </w:t>
      </w:r>
      <w:proofErr w:type="spellStart"/>
      <w:r w:rsidRPr="004E5C0D">
        <w:rPr>
          <w:rFonts w:eastAsiaTheme="minorEastAsia"/>
          <w:color w:val="auto"/>
          <w:szCs w:val="24"/>
          <w:lang w:eastAsia="en-GB"/>
        </w:rPr>
        <w:t>Begizew</w:t>
      </w:r>
      <w:proofErr w:type="spellEnd"/>
      <w:r w:rsidRPr="004E5C0D">
        <w:rPr>
          <w:rFonts w:eastAsiaTheme="minorEastAsia"/>
          <w:color w:val="auto"/>
          <w:szCs w:val="24"/>
          <w:lang w:eastAsia="en-GB"/>
        </w:rPr>
        <w:t xml:space="preserve"> participated to identify potentially eligible studies, screening records and editing the manuscript.</w:t>
      </w:r>
    </w:p>
    <w:sectPr w:rsidR="00DC76CB" w:rsidRPr="004E5C0D" w:rsidSect="00DC76CB">
      <w:headerReference w:type="even" r:id="rId39"/>
      <w:headerReference w:type="default" r:id="rId40"/>
      <w:footerReference w:type="even" r:id="rId41"/>
      <w:footerReference w:type="default" r:id="rId42"/>
      <w:headerReference w:type="first" r:id="rId43"/>
      <w:footerReference w:type="first" r:id="rId44"/>
      <w:type w:val="nextColumn"/>
      <w:pgSz w:w="11909" w:h="16834"/>
      <w:pgMar w:top="1478" w:right="1014" w:bottom="1564" w:left="960" w:header="722" w:footer="72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C0D" w:rsidRDefault="004B54C7">
    <w:pPr>
      <w:spacing w:after="0" w:line="259" w:lineRule="auto"/>
      <w:ind w:left="478" w:right="0" w:firstLine="0"/>
      <w:jc w:val="center"/>
    </w:pPr>
    <w:r>
      <w:fldChar w:fldCharType="begin"/>
    </w:r>
    <w:r>
      <w:instrText xml:space="preserve"> PAGE   \* MERGEFORMAT </w:instrText>
    </w:r>
    <w:r>
      <w:fldChar w:fldCharType="separate"/>
    </w:r>
    <w:r w:rsidRPr="0003740C">
      <w:rPr>
        <w:noProof/>
        <w:sz w:val="22"/>
      </w:rPr>
      <w:t>112</w:t>
    </w:r>
    <w:r>
      <w:rPr>
        <w:sz w:val="22"/>
      </w:rPr>
      <w:fldChar w:fldCharType="end"/>
    </w:r>
    <w:r>
      <w:rPr>
        <w:sz w:val="22"/>
      </w:rPr>
      <w:t xml:space="preserve"> </w:t>
    </w:r>
  </w:p>
  <w:p w:rsidR="004E5C0D" w:rsidRDefault="004B54C7">
    <w:pPr>
      <w:spacing w:after="0" w:line="259" w:lineRule="auto"/>
      <w:ind w:left="480" w:right="0" w:firstLine="0"/>
      <w:jc w:val="left"/>
    </w:pPr>
    <w:r>
      <w:rPr>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C0D" w:rsidRDefault="004B54C7">
    <w:pPr>
      <w:spacing w:after="0" w:line="259" w:lineRule="auto"/>
      <w:ind w:left="478" w:right="0" w:firstLine="0"/>
      <w:jc w:val="center"/>
    </w:pPr>
    <w:r>
      <w:fldChar w:fldCharType="begin"/>
    </w:r>
    <w:r>
      <w:instrText xml:space="preserve"> PAGE   \* MERGEFORMAT </w:instrText>
    </w:r>
    <w:r>
      <w:fldChar w:fldCharType="separate"/>
    </w:r>
    <w:r w:rsidRPr="004B54C7">
      <w:rPr>
        <w:noProof/>
        <w:sz w:val="22"/>
      </w:rPr>
      <w:t>19</w:t>
    </w:r>
    <w:r>
      <w:rPr>
        <w:sz w:val="22"/>
      </w:rPr>
      <w:fldChar w:fldCharType="end"/>
    </w:r>
    <w:r>
      <w:rPr>
        <w:sz w:val="22"/>
      </w:rPr>
      <w:t xml:space="preserve"> </w:t>
    </w:r>
  </w:p>
  <w:p w:rsidR="004E5C0D" w:rsidRDefault="004B54C7">
    <w:pPr>
      <w:spacing w:after="0" w:line="259" w:lineRule="auto"/>
      <w:ind w:left="480" w:right="0" w:firstLine="0"/>
      <w:jc w:val="left"/>
    </w:pPr>
    <w:r>
      <w:rPr>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C0D" w:rsidRDefault="004B54C7">
    <w:pPr>
      <w:spacing w:after="0" w:line="259" w:lineRule="auto"/>
      <w:ind w:left="478" w:right="0" w:firstLine="0"/>
      <w:jc w:val="center"/>
    </w:pPr>
    <w:r>
      <w:fldChar w:fldCharType="begin"/>
    </w:r>
    <w:r>
      <w:instrText xml:space="preserve"> PAGE   \* MERGEFORMAT </w:instrText>
    </w:r>
    <w:r>
      <w:fldChar w:fldCharType="separate"/>
    </w:r>
    <w:r>
      <w:rPr>
        <w:sz w:val="22"/>
      </w:rPr>
      <w:t>173</w:t>
    </w:r>
    <w:r>
      <w:rPr>
        <w:sz w:val="22"/>
      </w:rPr>
      <w:fldChar w:fldCharType="end"/>
    </w:r>
    <w:r>
      <w:rPr>
        <w:sz w:val="22"/>
      </w:rPr>
      <w:t xml:space="preserve"> </w:t>
    </w:r>
  </w:p>
  <w:p w:rsidR="004E5C0D" w:rsidRDefault="004B54C7">
    <w:pPr>
      <w:spacing w:after="0" w:line="259" w:lineRule="auto"/>
      <w:ind w:left="480" w:right="0" w:firstLine="0"/>
      <w:jc w:val="left"/>
    </w:pPr>
    <w:r>
      <w:rPr>
        <w:sz w:val="22"/>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C0D" w:rsidRDefault="004B54C7">
    <w:pPr>
      <w:spacing w:after="0" w:line="259" w:lineRule="auto"/>
      <w:ind w:left="480" w:right="0" w:firstLine="0"/>
      <w:jc w:val="left"/>
    </w:pPr>
    <w:r>
      <w:rPr>
        <w:sz w:val="22"/>
      </w:rPr>
      <w:t xml:space="preserve"> </w:t>
    </w:r>
  </w:p>
  <w:p w:rsidR="004E5C0D" w:rsidRDefault="004B54C7">
    <w:pPr>
      <w:spacing w:after="0" w:line="259" w:lineRule="auto"/>
      <w:ind w:left="480" w:right="0" w:firstLine="0"/>
      <w:jc w:val="left"/>
    </w:pPr>
    <w:r>
      <w:rPr>
        <w:sz w:val="22"/>
        <w:u w:val="single" w:color="222222"/>
      </w:rPr>
      <w:t>AJSI Vol. 10, Issue 1                                                                       May, 2025</w:t>
    </w:r>
    <w:r>
      <w:rPr>
        <w:sz w:val="22"/>
      </w:rPr>
      <w:t xml:space="preserve">  </w:t>
    </w:r>
  </w:p>
  <w:p w:rsidR="004E5C0D" w:rsidRDefault="004B54C7">
    <w:pPr>
      <w:spacing w:after="0" w:line="259" w:lineRule="auto"/>
      <w:ind w:left="480" w:right="0" w:firstLine="0"/>
      <w:jc w:val="left"/>
    </w:pPr>
    <w:r>
      <w:rPr>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C0D" w:rsidRDefault="004B54C7">
    <w:pPr>
      <w:spacing w:after="0" w:line="259" w:lineRule="auto"/>
      <w:ind w:left="480" w:right="0" w:firstLine="0"/>
      <w:jc w:val="left"/>
    </w:pPr>
    <w:r>
      <w:rPr>
        <w:sz w:val="22"/>
      </w:rPr>
      <w:t xml:space="preserve"> </w:t>
    </w:r>
  </w:p>
  <w:p w:rsidR="004E5C0D" w:rsidRDefault="004B54C7">
    <w:pPr>
      <w:spacing w:after="0" w:line="259" w:lineRule="auto"/>
      <w:ind w:left="480" w:right="0" w:firstLine="0"/>
      <w:jc w:val="left"/>
    </w:pPr>
    <w:r>
      <w:rPr>
        <w:sz w:val="22"/>
        <w:u w:val="single" w:color="222222"/>
      </w:rPr>
      <w:t xml:space="preserve">AJSI Vol. 10, Issue 2                                                   </w:t>
    </w:r>
    <w:r>
      <w:rPr>
        <w:sz w:val="22"/>
        <w:u w:val="single" w:color="222222"/>
      </w:rPr>
      <w:t xml:space="preserve">                    October, 2025</w:t>
    </w:r>
    <w:r>
      <w:rPr>
        <w:sz w:val="22"/>
      </w:rPr>
      <w:t xml:space="preserve">  </w:t>
    </w:r>
  </w:p>
  <w:p w:rsidR="004E5C0D" w:rsidRDefault="004B54C7">
    <w:pPr>
      <w:spacing w:after="0" w:line="259" w:lineRule="auto"/>
      <w:ind w:left="480" w:right="0" w:firstLine="0"/>
      <w:jc w:val="left"/>
    </w:pPr>
    <w:r>
      <w:rPr>
        <w:sz w:val="2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C0D" w:rsidRDefault="004B54C7">
    <w:pPr>
      <w:spacing w:after="0" w:line="259" w:lineRule="auto"/>
      <w:ind w:left="480" w:right="0" w:firstLine="0"/>
      <w:jc w:val="left"/>
    </w:pPr>
    <w:r>
      <w:rPr>
        <w:sz w:val="22"/>
      </w:rPr>
      <w:t xml:space="preserve"> </w:t>
    </w:r>
  </w:p>
  <w:p w:rsidR="004E5C0D" w:rsidRDefault="004B54C7">
    <w:pPr>
      <w:spacing w:after="0" w:line="259" w:lineRule="auto"/>
      <w:ind w:left="480" w:right="0" w:firstLine="0"/>
      <w:jc w:val="left"/>
    </w:pPr>
    <w:r>
      <w:rPr>
        <w:sz w:val="22"/>
        <w:u w:val="single" w:color="222222"/>
      </w:rPr>
      <w:t>AJSI Vol. 10, Issue 1                                                                       May, 2025</w:t>
    </w:r>
    <w:r>
      <w:rPr>
        <w:sz w:val="22"/>
      </w:rPr>
      <w:t xml:space="preserve">  </w:t>
    </w:r>
  </w:p>
  <w:p w:rsidR="004E5C0D" w:rsidRDefault="004B54C7">
    <w:pPr>
      <w:spacing w:after="0" w:line="259" w:lineRule="auto"/>
      <w:ind w:left="480" w:right="0" w:firstLine="0"/>
      <w:jc w:val="left"/>
    </w:pPr>
    <w:r>
      <w:rPr>
        <w:sz w:val="2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6CB"/>
    <w:rsid w:val="001337C7"/>
    <w:rsid w:val="004A56CF"/>
    <w:rsid w:val="004B54C7"/>
    <w:rsid w:val="00D67FDF"/>
    <w:rsid w:val="00DC76CB"/>
    <w:rsid w:val="00EE2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DE8295-B186-46AF-8BEE-596956E3C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6CB"/>
    <w:pPr>
      <w:spacing w:after="5" w:line="366" w:lineRule="auto"/>
      <w:ind w:left="10" w:right="7" w:hanging="10"/>
      <w:jc w:val="both"/>
    </w:pPr>
    <w:rPr>
      <w:rFonts w:ascii="Times New Roman" w:eastAsia="Times New Roman" w:hAnsi="Times New Roman" w:cs="Times New Roman"/>
      <w:color w:val="222222"/>
      <w:sz w:val="24"/>
    </w:rPr>
  </w:style>
  <w:style w:type="paragraph" w:styleId="Heading1">
    <w:name w:val="heading 1"/>
    <w:next w:val="Normal"/>
    <w:link w:val="Heading1Char"/>
    <w:uiPriority w:val="9"/>
    <w:unhideWhenUsed/>
    <w:qFormat/>
    <w:rsid w:val="00DC76CB"/>
    <w:pPr>
      <w:keepNext/>
      <w:keepLines/>
      <w:spacing w:after="112" w:line="257" w:lineRule="auto"/>
      <w:ind w:left="10" w:hanging="10"/>
      <w:jc w:val="both"/>
      <w:outlineLvl w:val="0"/>
    </w:pPr>
    <w:rPr>
      <w:rFonts w:ascii="Times New Roman" w:eastAsia="Times New Roman" w:hAnsi="Times New Roman" w:cs="Times New Roman"/>
      <w:b/>
      <w:color w:val="22222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C76CB"/>
    <w:rPr>
      <w:rFonts w:ascii="Times New Roman" w:eastAsia="Times New Roman" w:hAnsi="Times New Roman" w:cs="Times New Roman"/>
      <w:b/>
      <w:color w:val="222222"/>
      <w:sz w:val="24"/>
    </w:rPr>
  </w:style>
  <w:style w:type="character" w:styleId="Hyperlink">
    <w:name w:val="Hyperlink"/>
    <w:basedOn w:val="DefaultParagraphFont"/>
    <w:uiPriority w:val="99"/>
    <w:unhideWhenUsed/>
    <w:qFormat/>
    <w:rsid w:val="00DC76CB"/>
    <w:rPr>
      <w:color w:val="0563C1" w:themeColor="hyperlink"/>
      <w:u w:val="single"/>
    </w:rPr>
  </w:style>
  <w:style w:type="table" w:styleId="TableGrid">
    <w:name w:val="Table Grid"/>
    <w:basedOn w:val="TableNormal"/>
    <w:uiPriority w:val="59"/>
    <w:qFormat/>
    <w:rsid w:val="00DC76C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sms.13818" TargetMode="External"/><Relationship Id="rId18" Type="http://schemas.openxmlformats.org/officeDocument/2006/relationships/hyperlink" Target="https://doi.org/10.1123/wspaj.2021-0028" TargetMode="External"/><Relationship Id="rId26" Type="http://schemas.openxmlformats.org/officeDocument/2006/relationships/hyperlink" Target="https://doi.org/10.12775/QS.2024.26.54765" TargetMode="External"/><Relationship Id="rId39" Type="http://schemas.openxmlformats.org/officeDocument/2006/relationships/header" Target="header1.xml"/><Relationship Id="rId21" Type="http://schemas.openxmlformats.org/officeDocument/2006/relationships/hyperlink" Target="https://doi.org/10.1007/s00421-021-04851-w" TargetMode="External"/><Relationship Id="rId34" Type="http://schemas.openxmlformats.org/officeDocument/2006/relationships/hyperlink" Target="https://doi.org/10.1530/RAF-24-0119" TargetMode="External"/><Relationship Id="rId42" Type="http://schemas.openxmlformats.org/officeDocument/2006/relationships/footer" Target="footer2.xml"/><Relationship Id="rId7" Type="http://schemas.openxmlformats.org/officeDocument/2006/relationships/hyperlink" Target="https://doi.org/10.1101/557348" TargetMode="External"/><Relationship Id="rId2" Type="http://schemas.openxmlformats.org/officeDocument/2006/relationships/settings" Target="settings.xml"/><Relationship Id="rId16" Type="http://schemas.openxmlformats.org/officeDocument/2006/relationships/hyperlink" Target="https://doi.org/10.1007/s40750-021-00180-6" TargetMode="External"/><Relationship Id="rId29" Type="http://schemas.openxmlformats.org/officeDocument/2006/relationships/hyperlink" Target="https://doi.org/10.1210/jc.2013-3030"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oi.org/10.1016/bs.pmbts.2015.07.016" TargetMode="External"/><Relationship Id="rId24" Type="http://schemas.openxmlformats.org/officeDocument/2006/relationships/hyperlink" Target="https://doi.org/10.1017/S0029665117001951" TargetMode="External"/><Relationship Id="rId32" Type="http://schemas.openxmlformats.org/officeDocument/2006/relationships/hyperlink" Target="https://doi.org/10.3390/jfmk9030133" TargetMode="External"/><Relationship Id="rId37" Type="http://schemas.openxmlformats.org/officeDocument/2006/relationships/hyperlink" Target="https://doi.org/10.3390/ijerph18126571"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hyperlink" Target="https://orcid.org/0000-0001-5342-8439" TargetMode="External"/><Relationship Id="rId15" Type="http://schemas.openxmlformats.org/officeDocument/2006/relationships/hyperlink" Target="https://doi.org/10.3390/life11070622" TargetMode="External"/><Relationship Id="rId23" Type="http://schemas.openxmlformats.org/officeDocument/2006/relationships/hyperlink" Target="https://doi.org/10.1210/er.2018-00020" TargetMode="External"/><Relationship Id="rId28" Type="http://schemas.openxmlformats.org/officeDocument/2006/relationships/hyperlink" Target="https://doi.org/10.62617/mcb470" TargetMode="External"/><Relationship Id="rId36" Type="http://schemas.openxmlformats.org/officeDocument/2006/relationships/hyperlink" Target="https://doi.org/10.1016/bs.pbr.2020.05.028" TargetMode="External"/><Relationship Id="rId10" Type="http://schemas.openxmlformats.org/officeDocument/2006/relationships/hyperlink" Target="https://doi.org/10.3389/fbioe.2023.1209652" TargetMode="External"/><Relationship Id="rId19" Type="http://schemas.openxmlformats.org/officeDocument/2006/relationships/hyperlink" Target="https://doi.org/10.3389/fphys.2022.954760" TargetMode="External"/><Relationship Id="rId31" Type="http://schemas.openxmlformats.org/officeDocument/2006/relationships/hyperlink" Target="https://doi.org/10.3389/fphys.2021.654585" TargetMode="External"/><Relationship Id="rId44" Type="http://schemas.openxmlformats.org/officeDocument/2006/relationships/footer" Target="footer3.xml"/><Relationship Id="rId4" Type="http://schemas.openxmlformats.org/officeDocument/2006/relationships/hyperlink" Target="mailto:kefelegnmu@gmail.com" TargetMode="External"/><Relationship Id="rId9" Type="http://schemas.openxmlformats.org/officeDocument/2006/relationships/hyperlink" Target="https://doi.org/10.1152/japplphysiol.01041.2018" TargetMode="External"/><Relationship Id="rId14" Type="http://schemas.openxmlformats.org/officeDocument/2006/relationships/hyperlink" Target="https://doi.org/10.3390/ijerph18041667" TargetMode="External"/><Relationship Id="rId22" Type="http://schemas.openxmlformats.org/officeDocument/2006/relationships/hyperlink" Target="https://doi.org/10.1080/17461391.2023.2211947" TargetMode="External"/><Relationship Id="rId27" Type="http://schemas.openxmlformats.org/officeDocument/2006/relationships/hyperlink" Target="https://doi.org/10.5812/mcj-158218" TargetMode="External"/><Relationship Id="rId30" Type="http://schemas.openxmlformats.org/officeDocument/2006/relationships/hyperlink" Target="https://doi.org/10.1590/1807-55092016000401087" TargetMode="External"/><Relationship Id="rId35" Type="http://schemas.openxmlformats.org/officeDocument/2006/relationships/hyperlink" Target="https://doi.org/10.3389/fendo.2014.00050" TargetMode="External"/><Relationship Id="rId43" Type="http://schemas.openxmlformats.org/officeDocument/2006/relationships/header" Target="header3.xml"/><Relationship Id="rId8" Type="http://schemas.openxmlformats.org/officeDocument/2006/relationships/hyperlink" Target="https://doi.org/10.1159/000444054" TargetMode="External"/><Relationship Id="rId3" Type="http://schemas.openxmlformats.org/officeDocument/2006/relationships/webSettings" Target="webSettings.xml"/><Relationship Id="rId12" Type="http://schemas.openxmlformats.org/officeDocument/2006/relationships/hyperlink" Target="https://doi.org/10.1111/sms.70101" TargetMode="External"/><Relationship Id="rId17" Type="http://schemas.openxmlformats.org/officeDocument/2006/relationships/hyperlink" Target="https://doi.org/10.3390/ijerph181910403" TargetMode="External"/><Relationship Id="rId25" Type="http://schemas.openxmlformats.org/officeDocument/2006/relationships/hyperlink" Target="https://doi.org/10.1123/wspaj.2023-0102" TargetMode="External"/><Relationship Id="rId33" Type="http://schemas.openxmlformats.org/officeDocument/2006/relationships/hyperlink" Target="https://doi.org/10.1007/s40279-023-01963-5" TargetMode="External"/><Relationship Id="rId38" Type="http://schemas.openxmlformats.org/officeDocument/2006/relationships/hyperlink" Target="https://urn.fi/URN:NBN:fi:amk-2025052917826" TargetMode="External"/><Relationship Id="rId46" Type="http://schemas.openxmlformats.org/officeDocument/2006/relationships/theme" Target="theme/theme1.xml"/><Relationship Id="rId20" Type="http://schemas.openxmlformats.org/officeDocument/2006/relationships/hyperlink" Target="https://doi.org/10.1136/bjsports-2019-101486"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19</Pages>
  <Words>6395</Words>
  <Characters>36453</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2026-06-08T10:47:00Z</dcterms:created>
  <dcterms:modified xsi:type="dcterms:W3CDTF">2026-06-08T11:11:00Z</dcterms:modified>
</cp:coreProperties>
</file>